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B86C" w14:textId="77777777" w:rsidR="006B14C8" w:rsidRPr="00A33574" w:rsidRDefault="006B14C8" w:rsidP="006B14C8">
      <w:pPr>
        <w:pStyle w:val="Tekstpodstawowy"/>
        <w:jc w:val="right"/>
        <w:rPr>
          <w:sz w:val="24"/>
        </w:rPr>
      </w:pPr>
      <w:r w:rsidRPr="00A33574">
        <w:rPr>
          <w:sz w:val="24"/>
        </w:rPr>
        <w:t xml:space="preserve">Załącznik nr 1 </w:t>
      </w:r>
    </w:p>
    <w:p w14:paraId="1AB6ED11" w14:textId="5BFB047C" w:rsidR="006B14C8" w:rsidRPr="00A33574" w:rsidRDefault="006B14C8" w:rsidP="006B14C8">
      <w:pPr>
        <w:pStyle w:val="Tekstpodstawowy"/>
        <w:jc w:val="right"/>
        <w:rPr>
          <w:sz w:val="24"/>
        </w:rPr>
      </w:pPr>
      <w:r w:rsidRPr="00A33574">
        <w:rPr>
          <w:sz w:val="24"/>
        </w:rPr>
        <w:t xml:space="preserve">do Zarządzenia nr </w:t>
      </w:r>
      <w:r>
        <w:rPr>
          <w:sz w:val="24"/>
        </w:rPr>
        <w:t>2/2024/2025</w:t>
      </w:r>
      <w:r w:rsidRPr="00A33574">
        <w:rPr>
          <w:sz w:val="24"/>
        </w:rPr>
        <w:t xml:space="preserve"> </w:t>
      </w:r>
    </w:p>
    <w:p w14:paraId="76B152E1" w14:textId="209A61B0" w:rsidR="006B14C8" w:rsidRPr="00A33574" w:rsidRDefault="006B14C8" w:rsidP="006B14C8">
      <w:pPr>
        <w:pStyle w:val="Tekstpodstawowy"/>
        <w:jc w:val="right"/>
        <w:rPr>
          <w:sz w:val="24"/>
        </w:rPr>
      </w:pPr>
      <w:r>
        <w:rPr>
          <w:sz w:val="24"/>
        </w:rPr>
        <w:t>z dnia 2 IX 2024</w:t>
      </w:r>
      <w:r w:rsidRPr="00A33574">
        <w:rPr>
          <w:sz w:val="24"/>
        </w:rPr>
        <w:t>r.</w:t>
      </w:r>
    </w:p>
    <w:p w14:paraId="0BC57A4D" w14:textId="77777777" w:rsidR="006B14C8" w:rsidRDefault="006B14C8" w:rsidP="006B14C8">
      <w:pPr>
        <w:pStyle w:val="Tekstpodstawowy"/>
        <w:jc w:val="left"/>
        <w:rPr>
          <w:sz w:val="26"/>
          <w:szCs w:val="26"/>
        </w:rPr>
      </w:pPr>
    </w:p>
    <w:p w14:paraId="42E0D0B6" w14:textId="77777777" w:rsidR="006B14C8" w:rsidRDefault="006B14C8" w:rsidP="00FC3DF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26289D" w14:textId="5F57B5A8" w:rsidR="00C02ED7" w:rsidRPr="00FC3DF9" w:rsidRDefault="00C02ED7" w:rsidP="00FC3DF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3DF9">
        <w:rPr>
          <w:rFonts w:ascii="Times New Roman" w:hAnsi="Times New Roman" w:cs="Times New Roman"/>
          <w:b/>
          <w:bCs/>
          <w:sz w:val="26"/>
          <w:szCs w:val="26"/>
        </w:rPr>
        <w:t>PROCEDURA</w:t>
      </w:r>
    </w:p>
    <w:p w14:paraId="437B50B8" w14:textId="77777777" w:rsidR="00E12BB3" w:rsidRDefault="00C02ED7" w:rsidP="00E12BB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3DF9">
        <w:rPr>
          <w:rFonts w:ascii="Times New Roman" w:hAnsi="Times New Roman" w:cs="Times New Roman"/>
          <w:b/>
          <w:bCs/>
          <w:sz w:val="26"/>
          <w:szCs w:val="26"/>
        </w:rPr>
        <w:t>POSTĘPOWANIA Z DZIECKIEM PRZEWLEKLE CHORYM</w:t>
      </w:r>
      <w:r w:rsidR="00E12B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88E0B53" w14:textId="47C3F42D" w:rsidR="00C02ED7" w:rsidRDefault="00C02ED7" w:rsidP="00E12BB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3DF9">
        <w:rPr>
          <w:rFonts w:ascii="Times New Roman" w:hAnsi="Times New Roman" w:cs="Times New Roman"/>
          <w:b/>
          <w:bCs/>
          <w:sz w:val="26"/>
          <w:szCs w:val="26"/>
        </w:rPr>
        <w:t>W TYM Z CUKRZYCĄ</w:t>
      </w:r>
      <w:r w:rsidR="00831B40">
        <w:rPr>
          <w:rFonts w:ascii="Times New Roman" w:hAnsi="Times New Roman" w:cs="Times New Roman"/>
          <w:b/>
          <w:bCs/>
          <w:sz w:val="26"/>
          <w:szCs w:val="26"/>
        </w:rPr>
        <w:t xml:space="preserve"> w Szkole Podstawowej w Grabanowie</w:t>
      </w:r>
    </w:p>
    <w:p w14:paraId="386E6679" w14:textId="77777777" w:rsidR="00FC3DF9" w:rsidRPr="00FC3DF9" w:rsidRDefault="00FC3DF9" w:rsidP="00521BE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C553117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10A57">
        <w:rPr>
          <w:rFonts w:ascii="Times New Roman" w:hAnsi="Times New Roman" w:cs="Times New Roman"/>
          <w:b/>
          <w:bCs/>
        </w:rPr>
        <w:t>Podstawa prawna:</w:t>
      </w:r>
    </w:p>
    <w:p w14:paraId="7B491332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• Ustawa z dnia 26 stycznia 1982 r. Karta nauczyciela</w:t>
      </w:r>
    </w:p>
    <w:p w14:paraId="3D726F2F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(Dz. U. z 2018 r. poz. 967 i 2245 oraz z 2019 r. poz. 730),</w:t>
      </w:r>
    </w:p>
    <w:p w14:paraId="6A202807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• Ustawa z dnia 5 grudnia 2008 r. o zapobieganiu i zwalczaniu zakażeń i chorób</w:t>
      </w:r>
    </w:p>
    <w:p w14:paraId="6EAC7918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zakaźnych u ludzi (Dz. U. z 2008 r. Nr 234 poz. 1570 ze zm.),</w:t>
      </w:r>
    </w:p>
    <w:p w14:paraId="69AE84C7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• Rozporządzenie Ministra Edukacji Narodowej i Sportu z dnia 31 grudnia 2002 r.</w:t>
      </w:r>
    </w:p>
    <w:p w14:paraId="6728B842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w sprawie bezpieczeństwa i higieny w publicznych i niepublicznych szkołach</w:t>
      </w:r>
    </w:p>
    <w:p w14:paraId="2031A062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i placówkach (Dz. U. z 2003 r. Nr 6 poz. 69 ze zm.),</w:t>
      </w:r>
    </w:p>
    <w:p w14:paraId="2AE2925D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• Stanowisko Ministra Zdrowia w sprawie możliwości podawania leków dzieciom przez</w:t>
      </w:r>
    </w:p>
    <w:p w14:paraId="5115CD8E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nauczycieli w szkole i przedszkolu z dnia 4 maja 2010 r.</w:t>
      </w:r>
    </w:p>
    <w:p w14:paraId="78266EBA" w14:textId="77777777" w:rsidR="00FC3DF9" w:rsidRPr="00510A57" w:rsidRDefault="00FC3DF9" w:rsidP="00521BE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C7B9D46" w14:textId="7572D313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10A57">
        <w:rPr>
          <w:rFonts w:ascii="Times New Roman" w:hAnsi="Times New Roman" w:cs="Times New Roman"/>
          <w:b/>
          <w:bCs/>
        </w:rPr>
        <w:t>Cel procedury</w:t>
      </w:r>
      <w:r w:rsidR="00FC3DF9" w:rsidRPr="00510A57">
        <w:rPr>
          <w:rFonts w:ascii="Times New Roman" w:hAnsi="Times New Roman" w:cs="Times New Roman"/>
          <w:b/>
          <w:bCs/>
        </w:rPr>
        <w:t>:</w:t>
      </w:r>
    </w:p>
    <w:p w14:paraId="3D4D545B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Zasady postępowania mają zapewnić ochronę zdrowia dziecka, także przewlekle chorego,</w:t>
      </w:r>
    </w:p>
    <w:p w14:paraId="5AA9FD4D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podczas jego pobytu w szkole.</w:t>
      </w:r>
    </w:p>
    <w:p w14:paraId="4A2E1AEE" w14:textId="77777777" w:rsidR="00FC3DF9" w:rsidRPr="00510A57" w:rsidRDefault="00FC3DF9" w:rsidP="00521BE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6674F6F" w14:textId="51186355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10A57">
        <w:rPr>
          <w:rFonts w:ascii="Times New Roman" w:hAnsi="Times New Roman" w:cs="Times New Roman"/>
          <w:b/>
          <w:bCs/>
        </w:rPr>
        <w:t>Zakres procedury</w:t>
      </w:r>
      <w:r w:rsidR="00FC3DF9" w:rsidRPr="00510A57">
        <w:rPr>
          <w:rFonts w:ascii="Times New Roman" w:hAnsi="Times New Roman" w:cs="Times New Roman"/>
          <w:b/>
          <w:bCs/>
        </w:rPr>
        <w:t>:</w:t>
      </w:r>
    </w:p>
    <w:p w14:paraId="045F34B6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Dokument reguluje zasady bezpiecznego i higienicznego pobytu dziecka w szkole, określa</w:t>
      </w:r>
    </w:p>
    <w:p w14:paraId="5375E65C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sposoby monitorowania oraz uprawnienia i obowiązki nauczycieli oraz rodziców w stosunku</w:t>
      </w:r>
    </w:p>
    <w:p w14:paraId="6D1332C2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do chorych dzieci.</w:t>
      </w:r>
    </w:p>
    <w:p w14:paraId="15027FCE" w14:textId="77777777" w:rsidR="00510A57" w:rsidRPr="00510A57" w:rsidRDefault="00510A5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48F266E" w14:textId="5ECDB76B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10A57">
        <w:rPr>
          <w:rFonts w:ascii="Times New Roman" w:hAnsi="Times New Roman" w:cs="Times New Roman"/>
          <w:b/>
          <w:bCs/>
        </w:rPr>
        <w:t>Zakres odpowiedzialności</w:t>
      </w:r>
      <w:r w:rsidR="00FC3DF9" w:rsidRPr="00510A57">
        <w:rPr>
          <w:rFonts w:ascii="Times New Roman" w:hAnsi="Times New Roman" w:cs="Times New Roman"/>
          <w:b/>
          <w:bCs/>
        </w:rPr>
        <w:t>:</w:t>
      </w:r>
    </w:p>
    <w:p w14:paraId="548C624D" w14:textId="77777777" w:rsidR="00FC3DF9" w:rsidRPr="00510A57" w:rsidRDefault="00FC3DF9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2C1F771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1. Nauczyciele:</w:t>
      </w:r>
    </w:p>
    <w:p w14:paraId="763E8DB4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• odpowiadają za zdrowie i bezpieczeństwo podopiecznych,</w:t>
      </w:r>
    </w:p>
    <w:p w14:paraId="58CF228F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• stosują się do obowiązujących procedur,</w:t>
      </w:r>
    </w:p>
    <w:p w14:paraId="1D6D9EA5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• informują rodziców o stanie zdrowia i samopoczuciu dziecka,</w:t>
      </w:r>
    </w:p>
    <w:p w14:paraId="116BD97D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• powiadamiają telefonicznie rodziców o złym samopoczuciu dziecka,</w:t>
      </w:r>
    </w:p>
    <w:p w14:paraId="71835711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• prowadzą działania prozdrowotne,</w:t>
      </w:r>
    </w:p>
    <w:p w14:paraId="56B00C07" w14:textId="12A281E0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• nauczyciele lub pomoc nauczyciela w razie potrzeby dokonują pomiaru</w:t>
      </w:r>
    </w:p>
    <w:p w14:paraId="3ACA5544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cukru we krwi oraz podają lek.</w:t>
      </w:r>
    </w:p>
    <w:p w14:paraId="3A38191A" w14:textId="77777777" w:rsidR="00FC3DF9" w:rsidRPr="00510A57" w:rsidRDefault="00FC3DF9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7D12BA0" w14:textId="77777777" w:rsidR="00510A57" w:rsidRDefault="00510A5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F35DAAE" w14:textId="5D2822F0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lastRenderedPageBreak/>
        <w:t>2. Dyrektor:</w:t>
      </w:r>
    </w:p>
    <w:p w14:paraId="50134244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• monitoruje wykonywanie zadań związanych z zapewnieniem bezpieczeństwa dzieciom,</w:t>
      </w:r>
    </w:p>
    <w:p w14:paraId="0DE20AB1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w tym ochronę zdrowia dzieci,</w:t>
      </w:r>
    </w:p>
    <w:p w14:paraId="33C0CF90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• podejmuje starania w celu zorganizowania w szkole profilaktycznej opieki zdrowotnej</w:t>
      </w:r>
    </w:p>
    <w:p w14:paraId="06E7A80C" w14:textId="749AD149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dla dzieci oraz dąży do przeprowadzenia szkoleń z zakresu choroby przewlekłej</w:t>
      </w:r>
      <w:r w:rsidR="00FC3DF9" w:rsidRPr="00510A57">
        <w:rPr>
          <w:rFonts w:ascii="Times New Roman" w:hAnsi="Times New Roman" w:cs="Times New Roman"/>
        </w:rPr>
        <w:t xml:space="preserve"> </w:t>
      </w:r>
      <w:r w:rsidRPr="00510A57">
        <w:rPr>
          <w:rFonts w:ascii="Times New Roman" w:hAnsi="Times New Roman" w:cs="Times New Roman"/>
        </w:rPr>
        <w:t>dziecka,</w:t>
      </w:r>
    </w:p>
    <w:p w14:paraId="00269AF2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w tym cukrzycy.</w:t>
      </w:r>
    </w:p>
    <w:p w14:paraId="3125076E" w14:textId="77777777" w:rsidR="00FC3DF9" w:rsidRPr="00510A57" w:rsidRDefault="00FC3DF9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412ED6F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10A57">
        <w:rPr>
          <w:rFonts w:ascii="Times New Roman" w:hAnsi="Times New Roman" w:cs="Times New Roman"/>
          <w:b/>
          <w:bCs/>
        </w:rPr>
        <w:t>Sposób prezentacji procedur:</w:t>
      </w:r>
    </w:p>
    <w:p w14:paraId="452BAC05" w14:textId="097EED2B" w:rsidR="00C02ED7" w:rsidRPr="00510A57" w:rsidRDefault="00C02ED7" w:rsidP="00521BE2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Umieszczenie treści dokumentu na stronie internetowej szkoły.</w:t>
      </w:r>
    </w:p>
    <w:p w14:paraId="48E8EE45" w14:textId="5B90CC78" w:rsidR="00C02ED7" w:rsidRPr="00510A57" w:rsidRDefault="00C02ED7" w:rsidP="00521BE2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Zapoznanie rodziców z obowiązującymi w placówce procedurami na zebraniach</w:t>
      </w:r>
      <w:r w:rsidR="00510A57">
        <w:rPr>
          <w:rFonts w:ascii="Times New Roman" w:hAnsi="Times New Roman" w:cs="Times New Roman"/>
        </w:rPr>
        <w:t xml:space="preserve"> </w:t>
      </w:r>
      <w:r w:rsidRPr="00510A57">
        <w:rPr>
          <w:rFonts w:ascii="Times New Roman" w:hAnsi="Times New Roman" w:cs="Times New Roman"/>
        </w:rPr>
        <w:t>organizacyjnych we wrześniu każdego roku szkolnego oraz z nowopowstałymi procedurami</w:t>
      </w:r>
      <w:r w:rsidR="00510A57">
        <w:rPr>
          <w:rFonts w:ascii="Times New Roman" w:hAnsi="Times New Roman" w:cs="Times New Roman"/>
        </w:rPr>
        <w:t xml:space="preserve"> </w:t>
      </w:r>
      <w:r w:rsidRPr="00510A57">
        <w:rPr>
          <w:rFonts w:ascii="Times New Roman" w:hAnsi="Times New Roman" w:cs="Times New Roman"/>
        </w:rPr>
        <w:t>po ich wprowadzeniu w życie zarządzeniem dyrektora szkoły.</w:t>
      </w:r>
    </w:p>
    <w:p w14:paraId="2B09BA77" w14:textId="2B062813" w:rsidR="00C02ED7" w:rsidRPr="00510A57" w:rsidRDefault="00C02ED7" w:rsidP="00521BE2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Zapoznanie wszystkich pracowników szkoły z treścią procedur.</w:t>
      </w:r>
    </w:p>
    <w:p w14:paraId="4A69C78A" w14:textId="77777777" w:rsidR="00FC3DF9" w:rsidRPr="00510A57" w:rsidRDefault="00FC3DF9" w:rsidP="00521BE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F432233" w14:textId="77777777" w:rsidR="00C02ED7" w:rsidRPr="00510A57" w:rsidRDefault="00C02ED7" w:rsidP="00521BE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10A57">
        <w:rPr>
          <w:rFonts w:ascii="Times New Roman" w:hAnsi="Times New Roman" w:cs="Times New Roman"/>
          <w:b/>
          <w:bCs/>
        </w:rPr>
        <w:t>Opis procedury:</w:t>
      </w:r>
    </w:p>
    <w:p w14:paraId="05C8830F" w14:textId="2102A449" w:rsidR="00C02ED7" w:rsidRPr="00510A57" w:rsidRDefault="00C02ED7" w:rsidP="00521BE2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Leki w szkole mogą być podawane w szczególnych przypadkach, po to, aby umożliwić</w:t>
      </w:r>
      <w:r w:rsidR="00510A57">
        <w:rPr>
          <w:rFonts w:ascii="Times New Roman" w:hAnsi="Times New Roman" w:cs="Times New Roman"/>
        </w:rPr>
        <w:t xml:space="preserve"> </w:t>
      </w:r>
      <w:r w:rsidRPr="00510A57">
        <w:rPr>
          <w:rFonts w:ascii="Times New Roman" w:hAnsi="Times New Roman" w:cs="Times New Roman"/>
        </w:rPr>
        <w:t>dziecku przewlekle choremu korzystanie z edukacji szkolnej.</w:t>
      </w:r>
    </w:p>
    <w:p w14:paraId="4A10BD4A" w14:textId="635CBD90" w:rsidR="00C02ED7" w:rsidRPr="00510A57" w:rsidRDefault="00375989" w:rsidP="00521BE2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</w:t>
      </w:r>
      <w:r w:rsidR="00C02ED7" w:rsidRPr="00510A57">
        <w:rPr>
          <w:rFonts w:ascii="Times New Roman" w:hAnsi="Times New Roman" w:cs="Times New Roman"/>
        </w:rPr>
        <w:t xml:space="preserve"> </w:t>
      </w:r>
      <w:r w:rsidR="004A23B7">
        <w:rPr>
          <w:rFonts w:ascii="Times New Roman" w:hAnsi="Times New Roman" w:cs="Times New Roman"/>
        </w:rPr>
        <w:t>można było podawać dziecku leki</w:t>
      </w:r>
      <w:r w:rsidR="00C02ED7" w:rsidRPr="00510A57">
        <w:rPr>
          <w:rFonts w:ascii="Times New Roman" w:hAnsi="Times New Roman" w:cs="Times New Roman"/>
        </w:rPr>
        <w:t xml:space="preserve"> w szkole, należy:</w:t>
      </w:r>
    </w:p>
    <w:p w14:paraId="7F3AA34F" w14:textId="4B28FFDF" w:rsidR="00C02ED7" w:rsidRPr="00510A57" w:rsidRDefault="00C02ED7" w:rsidP="00521BE2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wymagać od rodziców/opiekunów prawnych pisemnego upoważnienia do kontroli</w:t>
      </w:r>
    </w:p>
    <w:p w14:paraId="6F90C648" w14:textId="36608EE0" w:rsidR="00C02ED7" w:rsidRPr="00510A57" w:rsidRDefault="00C02ED7" w:rsidP="00521BE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cukru we krwi u dziecka chorego na cukrzycę lub podawania leków wziewnych</w:t>
      </w:r>
      <w:r w:rsidR="00510A57">
        <w:rPr>
          <w:rFonts w:ascii="Times New Roman" w:hAnsi="Times New Roman" w:cs="Times New Roman"/>
        </w:rPr>
        <w:t xml:space="preserve"> </w:t>
      </w:r>
      <w:r w:rsidRPr="00510A57">
        <w:rPr>
          <w:rFonts w:ascii="Times New Roman" w:hAnsi="Times New Roman" w:cs="Times New Roman"/>
        </w:rPr>
        <w:t>dziecku</w:t>
      </w:r>
      <w:r w:rsidR="00510A57">
        <w:rPr>
          <w:rFonts w:ascii="Times New Roman" w:hAnsi="Times New Roman" w:cs="Times New Roman"/>
        </w:rPr>
        <w:t xml:space="preserve"> </w:t>
      </w:r>
      <w:r w:rsidRPr="00510A57">
        <w:rPr>
          <w:rFonts w:ascii="Times New Roman" w:hAnsi="Times New Roman" w:cs="Times New Roman"/>
        </w:rPr>
        <w:t>choremu na astmę, itp.</w:t>
      </w:r>
    </w:p>
    <w:p w14:paraId="20139DE9" w14:textId="14D09C80" w:rsidR="00C02ED7" w:rsidRPr="00510A57" w:rsidRDefault="00C02ED7" w:rsidP="00521BE2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powiadomić dyrektora o zaistniałej sytuacji i przedkładać dokumentację medyczną</w:t>
      </w:r>
    </w:p>
    <w:p w14:paraId="0F7E7098" w14:textId="77777777" w:rsidR="00533E12" w:rsidRDefault="00C02ED7" w:rsidP="00521BE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dziecka oraz upoważnienie rodziców/opiekunów prawnych,</w:t>
      </w:r>
    </w:p>
    <w:p w14:paraId="65577129" w14:textId="3E73506D" w:rsidR="00533E12" w:rsidRDefault="00C02ED7" w:rsidP="00521BE2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533E12">
        <w:rPr>
          <w:rFonts w:ascii="Times New Roman" w:hAnsi="Times New Roman" w:cs="Times New Roman"/>
        </w:rPr>
        <w:t>W czasie podawania leku ( jeżeli sytuacja na to pozwoli) przy dziecku</w:t>
      </w:r>
      <w:r w:rsidR="00533E12">
        <w:rPr>
          <w:rFonts w:ascii="Times New Roman" w:hAnsi="Times New Roman" w:cs="Times New Roman"/>
        </w:rPr>
        <w:t xml:space="preserve"> </w:t>
      </w:r>
      <w:r w:rsidRPr="00533E12">
        <w:rPr>
          <w:rFonts w:ascii="Times New Roman" w:hAnsi="Times New Roman" w:cs="Times New Roman"/>
        </w:rPr>
        <w:t>powinny być dwie osoby, z których jedna podaje lek i odnotowuje ten fakt w rejestrze</w:t>
      </w:r>
      <w:r w:rsidR="00533E12">
        <w:rPr>
          <w:rFonts w:ascii="Times New Roman" w:hAnsi="Times New Roman" w:cs="Times New Roman"/>
        </w:rPr>
        <w:t xml:space="preserve"> </w:t>
      </w:r>
      <w:r w:rsidRPr="00533E12">
        <w:rPr>
          <w:rFonts w:ascii="Times New Roman" w:hAnsi="Times New Roman" w:cs="Times New Roman"/>
        </w:rPr>
        <w:t>podawanych leków poprzez zapisanie imienia i nazwiska dziecka, nazwy podanego</w:t>
      </w:r>
      <w:r w:rsidR="00533E12">
        <w:rPr>
          <w:rFonts w:ascii="Times New Roman" w:hAnsi="Times New Roman" w:cs="Times New Roman"/>
        </w:rPr>
        <w:t xml:space="preserve"> </w:t>
      </w:r>
      <w:r w:rsidRPr="00533E12">
        <w:rPr>
          <w:rFonts w:ascii="Times New Roman" w:hAnsi="Times New Roman" w:cs="Times New Roman"/>
        </w:rPr>
        <w:t>leku, daty i godziny podania oraz dawki, a druga nadzoruje ww. czynności; obydwie</w:t>
      </w:r>
      <w:r w:rsidR="00533E12">
        <w:rPr>
          <w:rFonts w:ascii="Times New Roman" w:hAnsi="Times New Roman" w:cs="Times New Roman"/>
        </w:rPr>
        <w:t xml:space="preserve"> </w:t>
      </w:r>
      <w:r w:rsidRPr="00533E12">
        <w:rPr>
          <w:rFonts w:ascii="Times New Roman" w:hAnsi="Times New Roman" w:cs="Times New Roman"/>
        </w:rPr>
        <w:t xml:space="preserve"> osoby są zobowiązane potwierdzić podanie dziecku leku i nadzorowanie</w:t>
      </w:r>
      <w:r w:rsidR="00533E12">
        <w:rPr>
          <w:rFonts w:ascii="Times New Roman" w:hAnsi="Times New Roman" w:cs="Times New Roman"/>
        </w:rPr>
        <w:t xml:space="preserve"> </w:t>
      </w:r>
      <w:r w:rsidRPr="00533E12">
        <w:rPr>
          <w:rFonts w:ascii="Times New Roman" w:hAnsi="Times New Roman" w:cs="Times New Roman"/>
        </w:rPr>
        <w:t>tej czynności, składając czytelne podpisy pod sporządzonym rejestrem,</w:t>
      </w:r>
    </w:p>
    <w:p w14:paraId="21EACBB9" w14:textId="7F5D1C01" w:rsidR="00C02ED7" w:rsidRPr="00533E12" w:rsidRDefault="00C02ED7" w:rsidP="00521BE2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533E12">
        <w:rPr>
          <w:rFonts w:ascii="Times New Roman" w:hAnsi="Times New Roman" w:cs="Times New Roman"/>
        </w:rPr>
        <w:t>zobowiązać pracowników do podania dziecku choremu na cukrzycę</w:t>
      </w:r>
      <w:r w:rsidR="00533E12">
        <w:rPr>
          <w:rFonts w:ascii="Times New Roman" w:hAnsi="Times New Roman" w:cs="Times New Roman"/>
        </w:rPr>
        <w:t xml:space="preserve"> </w:t>
      </w:r>
      <w:r w:rsidRPr="00533E12">
        <w:rPr>
          <w:rFonts w:ascii="Times New Roman" w:hAnsi="Times New Roman" w:cs="Times New Roman"/>
        </w:rPr>
        <w:t>GLUKAGONU w sytuacji zagrożenia życia,</w:t>
      </w:r>
    </w:p>
    <w:p w14:paraId="3DBE9FFE" w14:textId="734E1796" w:rsidR="00C02ED7" w:rsidRPr="00D86A92" w:rsidRDefault="00533E12" w:rsidP="00521BE2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02ED7" w:rsidRPr="00510A57">
        <w:rPr>
          <w:rFonts w:ascii="Times New Roman" w:hAnsi="Times New Roman" w:cs="Times New Roman"/>
        </w:rPr>
        <w:t>auczyciel</w:t>
      </w:r>
      <w:r>
        <w:rPr>
          <w:rFonts w:ascii="Times New Roman" w:hAnsi="Times New Roman" w:cs="Times New Roman"/>
        </w:rPr>
        <w:t>e</w:t>
      </w:r>
      <w:r w:rsidR="00C02ED7" w:rsidRPr="00510A57">
        <w:rPr>
          <w:rFonts w:ascii="Times New Roman" w:hAnsi="Times New Roman" w:cs="Times New Roman"/>
        </w:rPr>
        <w:t xml:space="preserve"> prowadząc</w:t>
      </w:r>
      <w:r>
        <w:rPr>
          <w:rFonts w:ascii="Times New Roman" w:hAnsi="Times New Roman" w:cs="Times New Roman"/>
        </w:rPr>
        <w:t>y</w:t>
      </w:r>
      <w:r w:rsidR="00C02ED7" w:rsidRPr="00510A57">
        <w:rPr>
          <w:rFonts w:ascii="Times New Roman" w:hAnsi="Times New Roman" w:cs="Times New Roman"/>
        </w:rPr>
        <w:t xml:space="preserve"> zajęcia z dzieckiem chorym na chorobę</w:t>
      </w:r>
      <w:r>
        <w:rPr>
          <w:rFonts w:ascii="Times New Roman" w:hAnsi="Times New Roman" w:cs="Times New Roman"/>
        </w:rPr>
        <w:t xml:space="preserve"> </w:t>
      </w:r>
      <w:r w:rsidR="00C02ED7" w:rsidRPr="00533E12">
        <w:rPr>
          <w:rFonts w:ascii="Times New Roman" w:hAnsi="Times New Roman" w:cs="Times New Roman"/>
        </w:rPr>
        <w:t>przewlekłą-cukrzycę,  podczas wyjść na spacery</w:t>
      </w:r>
      <w:r w:rsidR="00D86A92">
        <w:rPr>
          <w:rFonts w:ascii="Times New Roman" w:hAnsi="Times New Roman" w:cs="Times New Roman"/>
        </w:rPr>
        <w:t xml:space="preserve"> i </w:t>
      </w:r>
      <w:r w:rsidR="00C02ED7" w:rsidRPr="00D86A92">
        <w:rPr>
          <w:rFonts w:ascii="Times New Roman" w:hAnsi="Times New Roman" w:cs="Times New Roman"/>
        </w:rPr>
        <w:t xml:space="preserve">wycieczki </w:t>
      </w:r>
      <w:r w:rsidR="00D86A92">
        <w:rPr>
          <w:rFonts w:ascii="Times New Roman" w:hAnsi="Times New Roman" w:cs="Times New Roman"/>
        </w:rPr>
        <w:t xml:space="preserve">powinni </w:t>
      </w:r>
      <w:r w:rsidR="00C02ED7" w:rsidRPr="00D86A92">
        <w:rPr>
          <w:rFonts w:ascii="Times New Roman" w:hAnsi="Times New Roman" w:cs="Times New Roman"/>
        </w:rPr>
        <w:t>zawsze posiada</w:t>
      </w:r>
      <w:r w:rsidR="00D86A92">
        <w:rPr>
          <w:rFonts w:ascii="Times New Roman" w:hAnsi="Times New Roman" w:cs="Times New Roman"/>
        </w:rPr>
        <w:t>ć</w:t>
      </w:r>
      <w:r w:rsidR="00C02ED7" w:rsidRPr="00D86A92">
        <w:rPr>
          <w:rFonts w:ascii="Times New Roman" w:hAnsi="Times New Roman" w:cs="Times New Roman"/>
        </w:rPr>
        <w:t xml:space="preserve"> przy sobie „PAKIET PIERWSZEJ POMOCY”.</w:t>
      </w:r>
    </w:p>
    <w:p w14:paraId="1CE656AE" w14:textId="23122B75" w:rsidR="00FC3DF9" w:rsidRPr="00510A57" w:rsidRDefault="00C02ED7" w:rsidP="00521BE2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10A57">
        <w:rPr>
          <w:rFonts w:ascii="Times New Roman" w:hAnsi="Times New Roman" w:cs="Times New Roman"/>
        </w:rPr>
        <w:t>Mierzenia poziomu cukru we krwi może dokonać samo dziecko w obecności osoby dorosłej lub</w:t>
      </w:r>
      <w:r w:rsidR="00510A57">
        <w:rPr>
          <w:rFonts w:ascii="Times New Roman" w:hAnsi="Times New Roman" w:cs="Times New Roman"/>
        </w:rPr>
        <w:t xml:space="preserve"> </w:t>
      </w:r>
      <w:r w:rsidRPr="00510A57">
        <w:rPr>
          <w:rFonts w:ascii="Times New Roman" w:hAnsi="Times New Roman" w:cs="Times New Roman"/>
        </w:rPr>
        <w:t>osoba dorosła</w:t>
      </w:r>
      <w:r w:rsidR="00510A57">
        <w:rPr>
          <w:rFonts w:ascii="Times New Roman" w:hAnsi="Times New Roman" w:cs="Times New Roman"/>
        </w:rPr>
        <w:t xml:space="preserve"> </w:t>
      </w:r>
      <w:r w:rsidRPr="00510A57">
        <w:rPr>
          <w:rFonts w:ascii="Times New Roman" w:hAnsi="Times New Roman" w:cs="Times New Roman"/>
        </w:rPr>
        <w:t>–pracownik Szkoły Podstawowej</w:t>
      </w:r>
      <w:r w:rsidR="00510A57">
        <w:rPr>
          <w:rFonts w:ascii="Times New Roman" w:hAnsi="Times New Roman" w:cs="Times New Roman"/>
        </w:rPr>
        <w:t xml:space="preserve"> </w:t>
      </w:r>
      <w:r w:rsidR="00FC3DF9" w:rsidRPr="00510A57">
        <w:rPr>
          <w:rFonts w:ascii="Times New Roman" w:hAnsi="Times New Roman" w:cs="Times New Roman"/>
        </w:rPr>
        <w:t>im. 30 Poleskiej Dywizji Piechoty Armii Krajowej w Grabanowie</w:t>
      </w:r>
      <w:r w:rsidR="00D86A92">
        <w:rPr>
          <w:rFonts w:ascii="Times New Roman" w:hAnsi="Times New Roman" w:cs="Times New Roman"/>
        </w:rPr>
        <w:t>.</w:t>
      </w:r>
      <w:r w:rsidR="00FC3DF9" w:rsidRPr="00510A57">
        <w:rPr>
          <w:rFonts w:ascii="Times New Roman" w:hAnsi="Times New Roman" w:cs="Times New Roman"/>
        </w:rPr>
        <w:t xml:space="preserve"> </w:t>
      </w:r>
    </w:p>
    <w:p w14:paraId="259085F2" w14:textId="77777777" w:rsidR="00930FE3" w:rsidRDefault="00930FE3" w:rsidP="00C02ED7">
      <w:pPr>
        <w:rPr>
          <w:rFonts w:ascii="Times New Roman" w:hAnsi="Times New Roman" w:cs="Times New Roman"/>
        </w:rPr>
      </w:pPr>
    </w:p>
    <w:p w14:paraId="150D9921" w14:textId="77777777" w:rsidR="00375989" w:rsidRDefault="00375989" w:rsidP="00C02ED7">
      <w:pPr>
        <w:rPr>
          <w:rFonts w:ascii="Times New Roman" w:hAnsi="Times New Roman" w:cs="Times New Roman"/>
        </w:rPr>
      </w:pPr>
    </w:p>
    <w:p w14:paraId="4B900BE6" w14:textId="77777777" w:rsidR="00375989" w:rsidRDefault="00375989" w:rsidP="00C02ED7">
      <w:pPr>
        <w:rPr>
          <w:rFonts w:ascii="Times New Roman" w:hAnsi="Times New Roman" w:cs="Times New Roman"/>
        </w:rPr>
      </w:pPr>
    </w:p>
    <w:p w14:paraId="60455E7C" w14:textId="77777777" w:rsidR="00375989" w:rsidRDefault="00375989" w:rsidP="00C02ED7">
      <w:pPr>
        <w:rPr>
          <w:rFonts w:ascii="Times New Roman" w:hAnsi="Times New Roman" w:cs="Times New Roman"/>
        </w:rPr>
      </w:pPr>
    </w:p>
    <w:p w14:paraId="452B5814" w14:textId="77777777" w:rsidR="00C15938" w:rsidRDefault="00C15938" w:rsidP="00C02ED7">
      <w:pPr>
        <w:rPr>
          <w:rFonts w:ascii="Times New Roman" w:hAnsi="Times New Roman" w:cs="Times New Roman"/>
        </w:rPr>
      </w:pPr>
    </w:p>
    <w:p w14:paraId="2732DF76" w14:textId="58B57A8D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lastRenderedPageBreak/>
        <w:t>ZAŁĄCZNIK NR 1 – Upoważnienie/ zgoda rodziców do podawania leków dziecku</w:t>
      </w:r>
    </w:p>
    <w:p w14:paraId="65B38B7B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z chorobą przewlekłą wraz z zaświadczeniem lekarskim.</w:t>
      </w:r>
    </w:p>
    <w:p w14:paraId="33FADF33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ZAŁĄCZNIK NR 2 – Upoważnienie/ zgoda rodziców dziecka z chorobą przewlekłą</w:t>
      </w:r>
    </w:p>
    <w:p w14:paraId="3A51887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do mierzenia poziomu cukru.</w:t>
      </w:r>
    </w:p>
    <w:p w14:paraId="5FA89523" w14:textId="7DF4D2AF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ZAŁĄCZNIK NR </w:t>
      </w:r>
      <w:r w:rsidR="004A23B7">
        <w:rPr>
          <w:rFonts w:ascii="Times New Roman" w:hAnsi="Times New Roman" w:cs="Times New Roman"/>
        </w:rPr>
        <w:t>3</w:t>
      </w:r>
      <w:r w:rsidRPr="00FC3DF9">
        <w:rPr>
          <w:rFonts w:ascii="Times New Roman" w:hAnsi="Times New Roman" w:cs="Times New Roman"/>
        </w:rPr>
        <w:t xml:space="preserve"> – Rejestr podawanych leków.</w:t>
      </w:r>
    </w:p>
    <w:p w14:paraId="616E5919" w14:textId="1B0F730B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ZAŁĄCZNIK NR </w:t>
      </w:r>
      <w:r w:rsidR="004A23B7">
        <w:rPr>
          <w:rFonts w:ascii="Times New Roman" w:hAnsi="Times New Roman" w:cs="Times New Roman"/>
        </w:rPr>
        <w:t>4</w:t>
      </w:r>
      <w:r w:rsidRPr="00FC3DF9">
        <w:rPr>
          <w:rFonts w:ascii="Times New Roman" w:hAnsi="Times New Roman" w:cs="Times New Roman"/>
        </w:rPr>
        <w:t xml:space="preserve"> - Instrukcja podawania – GLUKAGONU w sytuacji zagrożenia życia</w:t>
      </w:r>
    </w:p>
    <w:p w14:paraId="615CF7CF" w14:textId="05DE24C3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ZAŁĄCZNIK NR </w:t>
      </w:r>
      <w:r w:rsidR="004A23B7">
        <w:rPr>
          <w:rFonts w:ascii="Times New Roman" w:hAnsi="Times New Roman" w:cs="Times New Roman"/>
        </w:rPr>
        <w:t>5</w:t>
      </w:r>
      <w:r w:rsidRPr="00FC3DF9">
        <w:rPr>
          <w:rFonts w:ascii="Times New Roman" w:hAnsi="Times New Roman" w:cs="Times New Roman"/>
        </w:rPr>
        <w:t xml:space="preserve"> - Dziecko z cukrzycą – ogólna charakterystyka.</w:t>
      </w:r>
    </w:p>
    <w:p w14:paraId="469BB756" w14:textId="28406D49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ZAŁĄCZNIK NR </w:t>
      </w:r>
      <w:r w:rsidR="004A23B7">
        <w:rPr>
          <w:rFonts w:ascii="Times New Roman" w:hAnsi="Times New Roman" w:cs="Times New Roman"/>
        </w:rPr>
        <w:t>6</w:t>
      </w:r>
      <w:r w:rsidRPr="00FC3DF9">
        <w:rPr>
          <w:rFonts w:ascii="Times New Roman" w:hAnsi="Times New Roman" w:cs="Times New Roman"/>
        </w:rPr>
        <w:t xml:space="preserve"> – Hipoglikemia – niedocukrzenie i jej objawy.</w:t>
      </w:r>
    </w:p>
    <w:p w14:paraId="5ED530BD" w14:textId="7379EF43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ZAŁĄCZNIK NR </w:t>
      </w:r>
      <w:r w:rsidR="004A23B7">
        <w:rPr>
          <w:rFonts w:ascii="Times New Roman" w:hAnsi="Times New Roman" w:cs="Times New Roman"/>
        </w:rPr>
        <w:t>7</w:t>
      </w:r>
      <w:r w:rsidRPr="00FC3DF9">
        <w:rPr>
          <w:rFonts w:ascii="Times New Roman" w:hAnsi="Times New Roman" w:cs="Times New Roman"/>
        </w:rPr>
        <w:t xml:space="preserve"> – Postępowanie przy:</w:t>
      </w:r>
    </w:p>
    <w:p w14:paraId="33BB9BFA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- hipoglikemii lekkiej,</w:t>
      </w:r>
    </w:p>
    <w:p w14:paraId="3F5B8D14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- hipoglikemii średnio- ciężkiej,</w:t>
      </w:r>
    </w:p>
    <w:p w14:paraId="36400824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- hipoglikemii ciężkiej</w:t>
      </w:r>
    </w:p>
    <w:p w14:paraId="518518AE" w14:textId="5E03DC7D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ZAŁĄCZNIK NR </w:t>
      </w:r>
      <w:r w:rsidR="004A23B7">
        <w:rPr>
          <w:rFonts w:ascii="Times New Roman" w:hAnsi="Times New Roman" w:cs="Times New Roman"/>
        </w:rPr>
        <w:t>8</w:t>
      </w:r>
      <w:r w:rsidRPr="00FC3DF9">
        <w:rPr>
          <w:rFonts w:ascii="Times New Roman" w:hAnsi="Times New Roman" w:cs="Times New Roman"/>
        </w:rPr>
        <w:t xml:space="preserve"> – Hiperglikemia i jej objawy</w:t>
      </w:r>
    </w:p>
    <w:p w14:paraId="7A10AF9D" w14:textId="746EE26D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ZAŁĄCZNIK NR </w:t>
      </w:r>
      <w:r w:rsidR="004A23B7">
        <w:rPr>
          <w:rFonts w:ascii="Times New Roman" w:hAnsi="Times New Roman" w:cs="Times New Roman"/>
        </w:rPr>
        <w:t>9</w:t>
      </w:r>
      <w:r w:rsidRPr="00FC3DF9">
        <w:rPr>
          <w:rFonts w:ascii="Times New Roman" w:hAnsi="Times New Roman" w:cs="Times New Roman"/>
        </w:rPr>
        <w:t xml:space="preserve"> – Postępowanie przy hiperglikemii</w:t>
      </w:r>
    </w:p>
    <w:p w14:paraId="6D2E0328" w14:textId="35DC3753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ZAŁĄCZNIK NR 1</w:t>
      </w:r>
      <w:r w:rsidR="004A23B7">
        <w:rPr>
          <w:rFonts w:ascii="Times New Roman" w:hAnsi="Times New Roman" w:cs="Times New Roman"/>
        </w:rPr>
        <w:t>0</w:t>
      </w:r>
      <w:r w:rsidRPr="00FC3DF9">
        <w:rPr>
          <w:rFonts w:ascii="Times New Roman" w:hAnsi="Times New Roman" w:cs="Times New Roman"/>
        </w:rPr>
        <w:t xml:space="preserve"> –,„Pakiet Pierwszej Pomocy”, czyli co uczeń z cukrzycą zawsze</w:t>
      </w:r>
    </w:p>
    <w:p w14:paraId="193C0FBE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powinien mieć ze sobą w szkole i na wycieczce.</w:t>
      </w:r>
    </w:p>
    <w:p w14:paraId="22FD76B7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12AEF876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586790CB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385143C8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05E5986B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446A3AEF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1E2FE41B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61482C56" w14:textId="77777777" w:rsidR="004A23B7" w:rsidRDefault="004A23B7" w:rsidP="00C02ED7">
      <w:pPr>
        <w:rPr>
          <w:rFonts w:ascii="Times New Roman" w:hAnsi="Times New Roman" w:cs="Times New Roman"/>
        </w:rPr>
      </w:pPr>
    </w:p>
    <w:p w14:paraId="4724C3B1" w14:textId="77777777" w:rsidR="004A23B7" w:rsidRDefault="004A23B7" w:rsidP="00C02ED7">
      <w:pPr>
        <w:rPr>
          <w:rFonts w:ascii="Times New Roman" w:hAnsi="Times New Roman" w:cs="Times New Roman"/>
        </w:rPr>
      </w:pPr>
    </w:p>
    <w:p w14:paraId="4EEFA0AE" w14:textId="77777777" w:rsidR="004A23B7" w:rsidRDefault="004A23B7" w:rsidP="00C02ED7">
      <w:pPr>
        <w:rPr>
          <w:rFonts w:ascii="Times New Roman" w:hAnsi="Times New Roman" w:cs="Times New Roman"/>
        </w:rPr>
      </w:pPr>
    </w:p>
    <w:p w14:paraId="018BCA13" w14:textId="77777777" w:rsidR="004A23B7" w:rsidRDefault="004A23B7" w:rsidP="00C02ED7">
      <w:pPr>
        <w:rPr>
          <w:rFonts w:ascii="Times New Roman" w:hAnsi="Times New Roman" w:cs="Times New Roman"/>
        </w:rPr>
      </w:pPr>
    </w:p>
    <w:p w14:paraId="5CA3F0FC" w14:textId="77777777" w:rsidR="004A23B7" w:rsidRDefault="004A23B7" w:rsidP="00C02ED7">
      <w:pPr>
        <w:rPr>
          <w:rFonts w:ascii="Times New Roman" w:hAnsi="Times New Roman" w:cs="Times New Roman"/>
        </w:rPr>
      </w:pPr>
    </w:p>
    <w:p w14:paraId="544CA54B" w14:textId="77777777" w:rsidR="004A23B7" w:rsidRDefault="004A23B7" w:rsidP="00C02ED7">
      <w:pPr>
        <w:rPr>
          <w:rFonts w:ascii="Times New Roman" w:hAnsi="Times New Roman" w:cs="Times New Roman"/>
        </w:rPr>
      </w:pPr>
    </w:p>
    <w:p w14:paraId="0105DB2A" w14:textId="77777777" w:rsidR="00C15938" w:rsidRDefault="00C15938" w:rsidP="00C02ED7">
      <w:pPr>
        <w:rPr>
          <w:rFonts w:ascii="Times New Roman" w:hAnsi="Times New Roman" w:cs="Times New Roman"/>
        </w:rPr>
      </w:pPr>
    </w:p>
    <w:p w14:paraId="3034A964" w14:textId="7844C350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Załącznik nr 1</w:t>
      </w:r>
    </w:p>
    <w:p w14:paraId="6F533219" w14:textId="77777777" w:rsidR="00C02ED7" w:rsidRPr="00FC3DF9" w:rsidRDefault="00C02ED7" w:rsidP="00C02ED7">
      <w:pPr>
        <w:rPr>
          <w:rFonts w:ascii="Times New Roman" w:hAnsi="Times New Roman" w:cs="Times New Roman"/>
          <w:b/>
          <w:bCs/>
        </w:rPr>
      </w:pPr>
      <w:r w:rsidRPr="00FC3DF9">
        <w:rPr>
          <w:rFonts w:ascii="Times New Roman" w:hAnsi="Times New Roman" w:cs="Times New Roman"/>
          <w:b/>
          <w:bCs/>
        </w:rPr>
        <w:t>UPOWAŻNIENIE/ZGODA RODZICÓW DO PODAWANIA LEKÓW DZIECKU</w:t>
      </w:r>
    </w:p>
    <w:p w14:paraId="65B5E1F0" w14:textId="77777777" w:rsidR="00C02ED7" w:rsidRDefault="00C02ED7" w:rsidP="00C02ED7">
      <w:pPr>
        <w:rPr>
          <w:rFonts w:ascii="Times New Roman" w:hAnsi="Times New Roman" w:cs="Times New Roman"/>
          <w:b/>
          <w:bCs/>
        </w:rPr>
      </w:pPr>
      <w:r w:rsidRPr="00FC3DF9">
        <w:rPr>
          <w:rFonts w:ascii="Times New Roman" w:hAnsi="Times New Roman" w:cs="Times New Roman"/>
          <w:b/>
          <w:bCs/>
        </w:rPr>
        <w:t>Z CHOROBĄ PRZEWLEKŁĄ</w:t>
      </w:r>
    </w:p>
    <w:p w14:paraId="6025E53D" w14:textId="77777777" w:rsidR="00FC3DF9" w:rsidRPr="00FC3DF9" w:rsidRDefault="00FC3DF9" w:rsidP="00C02ED7">
      <w:pPr>
        <w:rPr>
          <w:rFonts w:ascii="Times New Roman" w:hAnsi="Times New Roman" w:cs="Times New Roman"/>
          <w:b/>
          <w:bCs/>
        </w:rPr>
      </w:pPr>
    </w:p>
    <w:p w14:paraId="0DA9B3F2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Ja, niżej podpisany ................................................................................................</w:t>
      </w:r>
    </w:p>
    <w:p w14:paraId="4268F2C7" w14:textId="2D0F668B" w:rsidR="00C02ED7" w:rsidRPr="00FC3DF9" w:rsidRDefault="00375989" w:rsidP="00C02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C02ED7" w:rsidRPr="00FC3DF9">
        <w:rPr>
          <w:rFonts w:ascii="Times New Roman" w:hAnsi="Times New Roman" w:cs="Times New Roman"/>
        </w:rPr>
        <w:t>(imię, nazwisko rodzica/opiekuna prawnego)</w:t>
      </w:r>
    </w:p>
    <w:p w14:paraId="7A0E0055" w14:textId="4937019F" w:rsidR="00C02ED7" w:rsidRPr="00FC3DF9" w:rsidRDefault="00C02ED7" w:rsidP="004A23B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upoważniam </w:t>
      </w:r>
      <w:r w:rsidR="004A23B7">
        <w:rPr>
          <w:rFonts w:ascii="Times New Roman" w:hAnsi="Times New Roman" w:cs="Times New Roman"/>
        </w:rPr>
        <w:t>pracowników Szkoły Podstawowej w Grabanowie</w:t>
      </w:r>
    </w:p>
    <w:p w14:paraId="062FC421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do podawania mojemu dziecku ............................................................................</w:t>
      </w:r>
    </w:p>
    <w:p w14:paraId="7183D437" w14:textId="66956BED" w:rsidR="00C02ED7" w:rsidRPr="00FC3DF9" w:rsidRDefault="00375989" w:rsidP="00C02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02ED7" w:rsidRPr="00FC3DF9">
        <w:rPr>
          <w:rFonts w:ascii="Times New Roman" w:hAnsi="Times New Roman" w:cs="Times New Roman"/>
        </w:rPr>
        <w:t>(imię, nazwisko dziecka)</w:t>
      </w:r>
    </w:p>
    <w:p w14:paraId="697144F4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w czasie mojej nieobecności leku</w:t>
      </w:r>
    </w:p>
    <w:p w14:paraId="396F31F6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79DC84BA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1BDCD606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(nazwa leku, dawka, częstotliwość podawania/godzina, okres leczenia)</w:t>
      </w:r>
    </w:p>
    <w:p w14:paraId="020B60CD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Do upoważnienia dołączam aktualne zaświadczenie lekarskie o konieczności podawania leku</w:t>
      </w:r>
    </w:p>
    <w:p w14:paraId="098D49EE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dziecku, w czasie przebywania w placówce.</w:t>
      </w:r>
    </w:p>
    <w:p w14:paraId="0C053CD8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0C59DE72" w14:textId="28D84614" w:rsidR="00C02ED7" w:rsidRPr="00FC3DF9" w:rsidRDefault="00C02ED7" w:rsidP="00FC3DF9">
      <w:pPr>
        <w:jc w:val="right"/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….............................................................</w:t>
      </w:r>
    </w:p>
    <w:p w14:paraId="6EB7819C" w14:textId="77777777" w:rsidR="00C02ED7" w:rsidRPr="00FC3DF9" w:rsidRDefault="00C02ED7" w:rsidP="00FC3DF9">
      <w:pPr>
        <w:jc w:val="right"/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(imię, nazwisko rodzica/opiekuna prawnego)</w:t>
      </w:r>
    </w:p>
    <w:p w14:paraId="3E56EAE3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23801D18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787D74D3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5FCFD3BC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27189AA5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4C2AAC66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44ED7D7C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5401CFEA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57C03AC6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13B76507" w14:textId="77777777" w:rsidR="004A23B7" w:rsidRDefault="004A23B7" w:rsidP="00C02ED7">
      <w:pPr>
        <w:rPr>
          <w:rFonts w:ascii="Times New Roman" w:hAnsi="Times New Roman" w:cs="Times New Roman"/>
        </w:rPr>
      </w:pPr>
    </w:p>
    <w:p w14:paraId="24066D72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10F43630" w14:textId="2F1A6E4E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Załącznik nr 2</w:t>
      </w:r>
    </w:p>
    <w:p w14:paraId="03CF8D68" w14:textId="77777777" w:rsidR="00C02ED7" w:rsidRPr="00FC3DF9" w:rsidRDefault="00C02ED7" w:rsidP="00C02ED7">
      <w:pPr>
        <w:rPr>
          <w:rFonts w:ascii="Times New Roman" w:hAnsi="Times New Roman" w:cs="Times New Roman"/>
          <w:b/>
          <w:bCs/>
        </w:rPr>
      </w:pPr>
      <w:r w:rsidRPr="00FC3DF9">
        <w:rPr>
          <w:rFonts w:ascii="Times New Roman" w:hAnsi="Times New Roman" w:cs="Times New Roman"/>
          <w:b/>
          <w:bCs/>
        </w:rPr>
        <w:t>UPOWAŻNIENIE/ZGODA RODZICÓW DZIECKA Z CHOROBĄ</w:t>
      </w:r>
    </w:p>
    <w:p w14:paraId="1481014C" w14:textId="5170008F" w:rsidR="00C02ED7" w:rsidRDefault="00C02ED7" w:rsidP="00C02ED7">
      <w:pPr>
        <w:rPr>
          <w:rFonts w:ascii="Times New Roman" w:hAnsi="Times New Roman" w:cs="Times New Roman"/>
          <w:b/>
          <w:bCs/>
        </w:rPr>
      </w:pPr>
      <w:r w:rsidRPr="00FC3DF9">
        <w:rPr>
          <w:rFonts w:ascii="Times New Roman" w:hAnsi="Times New Roman" w:cs="Times New Roman"/>
          <w:b/>
          <w:bCs/>
        </w:rPr>
        <w:t>PRZEWLEKŁĄ</w:t>
      </w:r>
      <w:r w:rsidR="00C3750E">
        <w:rPr>
          <w:rFonts w:ascii="Times New Roman" w:hAnsi="Times New Roman" w:cs="Times New Roman"/>
          <w:b/>
          <w:bCs/>
        </w:rPr>
        <w:t xml:space="preserve"> </w:t>
      </w:r>
      <w:r w:rsidRPr="00FC3DF9">
        <w:rPr>
          <w:rFonts w:ascii="Times New Roman" w:hAnsi="Times New Roman" w:cs="Times New Roman"/>
          <w:b/>
          <w:bCs/>
        </w:rPr>
        <w:t>DO MIERZENIA POZIOMU CUKRU.</w:t>
      </w:r>
    </w:p>
    <w:p w14:paraId="3BEEA50E" w14:textId="77777777" w:rsidR="00FC3DF9" w:rsidRPr="00FC3DF9" w:rsidRDefault="00FC3DF9" w:rsidP="00C02ED7">
      <w:pPr>
        <w:rPr>
          <w:rFonts w:ascii="Times New Roman" w:hAnsi="Times New Roman" w:cs="Times New Roman"/>
          <w:b/>
          <w:bCs/>
        </w:rPr>
      </w:pPr>
    </w:p>
    <w:p w14:paraId="341B768F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Ja, niżej podpisany ................................................................................................</w:t>
      </w:r>
    </w:p>
    <w:p w14:paraId="1CA01D66" w14:textId="66FEED43" w:rsidR="00C02ED7" w:rsidRPr="00FC3DF9" w:rsidRDefault="00375989" w:rsidP="00C02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C02ED7" w:rsidRPr="00FC3DF9">
        <w:rPr>
          <w:rFonts w:ascii="Times New Roman" w:hAnsi="Times New Roman" w:cs="Times New Roman"/>
        </w:rPr>
        <w:t>(imię, nazwisko rodzica/opiekuna prawnego)</w:t>
      </w:r>
    </w:p>
    <w:p w14:paraId="5233BAD4" w14:textId="1B055063" w:rsidR="004A23B7" w:rsidRPr="00FC3DF9" w:rsidRDefault="00C02ED7" w:rsidP="004A23B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upoważniam</w:t>
      </w:r>
      <w:r w:rsidR="004A23B7" w:rsidRPr="00FC3DF9">
        <w:rPr>
          <w:rFonts w:ascii="Times New Roman" w:hAnsi="Times New Roman" w:cs="Times New Roman"/>
        </w:rPr>
        <w:t xml:space="preserve"> </w:t>
      </w:r>
      <w:r w:rsidR="004A23B7">
        <w:rPr>
          <w:rFonts w:ascii="Times New Roman" w:hAnsi="Times New Roman" w:cs="Times New Roman"/>
        </w:rPr>
        <w:t>pracowników Szkoły Podstawowej w Grabanowie</w:t>
      </w:r>
    </w:p>
    <w:p w14:paraId="2EEEB1D6" w14:textId="25933281" w:rsidR="00C02ED7" w:rsidRPr="00FC3DF9" w:rsidRDefault="00C02ED7" w:rsidP="004A23B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do pomiaru mojemu dziecku ............................................................................</w:t>
      </w:r>
    </w:p>
    <w:p w14:paraId="1629354A" w14:textId="0522BCC3" w:rsidR="00C02ED7" w:rsidRPr="00FC3DF9" w:rsidRDefault="00375989" w:rsidP="00C02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C02ED7" w:rsidRPr="00FC3DF9">
        <w:rPr>
          <w:rFonts w:ascii="Times New Roman" w:hAnsi="Times New Roman" w:cs="Times New Roman"/>
        </w:rPr>
        <w:t>(imię, nazwisko dziecka)</w:t>
      </w:r>
    </w:p>
    <w:p w14:paraId="45EE037E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w czasie mojej nieobecności poziomu cukru we krwi przy pomocy osobistego </w:t>
      </w:r>
      <w:proofErr w:type="spellStart"/>
      <w:r w:rsidRPr="00FC3DF9">
        <w:rPr>
          <w:rFonts w:ascii="Times New Roman" w:hAnsi="Times New Roman" w:cs="Times New Roman"/>
        </w:rPr>
        <w:t>glukometru</w:t>
      </w:r>
      <w:proofErr w:type="spellEnd"/>
    </w:p>
    <w:p w14:paraId="5708C7A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dziecka lub innego urządzenia w przypadku awarii wymienionego powyżej.</w:t>
      </w:r>
    </w:p>
    <w:p w14:paraId="7D0BF72F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06E0F598" w14:textId="4D3ECB59" w:rsidR="00C02ED7" w:rsidRPr="00FC3DF9" w:rsidRDefault="00C02ED7" w:rsidP="00FC3DF9">
      <w:pPr>
        <w:jc w:val="right"/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….............................................................</w:t>
      </w:r>
    </w:p>
    <w:p w14:paraId="7F3A6F1A" w14:textId="77777777" w:rsidR="00C02ED7" w:rsidRPr="00FC3DF9" w:rsidRDefault="00C02ED7" w:rsidP="00FC3DF9">
      <w:pPr>
        <w:jc w:val="right"/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(imię, nazwisko rodzica/opiekuna prawnego)</w:t>
      </w:r>
    </w:p>
    <w:p w14:paraId="3D60008A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0242BC31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39B77607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4DA66790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410FD702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12286FD1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719B214B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60AC12FE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6EFFF109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76B25839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27111254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6B0E903E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2603CB56" w14:textId="77777777" w:rsidR="00FC3DF9" w:rsidRDefault="00FC3DF9" w:rsidP="00C02ED7">
      <w:pPr>
        <w:rPr>
          <w:rFonts w:ascii="Times New Roman" w:hAnsi="Times New Roman" w:cs="Times New Roman"/>
        </w:rPr>
      </w:pPr>
    </w:p>
    <w:p w14:paraId="2F43D49B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552D0868" w14:textId="77777777" w:rsidR="00EA2E71" w:rsidRDefault="00EA2E71" w:rsidP="00C02ED7">
      <w:pPr>
        <w:rPr>
          <w:rFonts w:ascii="Times New Roman" w:hAnsi="Times New Roman" w:cs="Times New Roman"/>
        </w:rPr>
      </w:pPr>
    </w:p>
    <w:p w14:paraId="76C13866" w14:textId="1C9DABBB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Załącznik nr </w:t>
      </w:r>
      <w:r w:rsidR="004A23B7">
        <w:rPr>
          <w:rFonts w:ascii="Times New Roman" w:hAnsi="Times New Roman" w:cs="Times New Roman"/>
        </w:rPr>
        <w:t>3</w:t>
      </w:r>
    </w:p>
    <w:p w14:paraId="6D9D8EE6" w14:textId="77777777" w:rsidR="00C02ED7" w:rsidRPr="00EA2E71" w:rsidRDefault="00C02ED7" w:rsidP="00C02ED7">
      <w:pPr>
        <w:rPr>
          <w:rFonts w:ascii="Times New Roman" w:hAnsi="Times New Roman" w:cs="Times New Roman"/>
          <w:b/>
          <w:bCs/>
        </w:rPr>
      </w:pPr>
      <w:r w:rsidRPr="00EA2E71">
        <w:rPr>
          <w:rFonts w:ascii="Times New Roman" w:hAnsi="Times New Roman" w:cs="Times New Roman"/>
          <w:b/>
          <w:bCs/>
        </w:rPr>
        <w:t>REJESTR LEKÓW</w:t>
      </w:r>
    </w:p>
    <w:p w14:paraId="476C5B72" w14:textId="77777777" w:rsidR="00EA2E71" w:rsidRDefault="00EA2E71" w:rsidP="00C02ED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080"/>
        <w:gridCol w:w="2546"/>
      </w:tblGrid>
      <w:tr w:rsidR="00EA2E71" w14:paraId="7757E045" w14:textId="77777777" w:rsidTr="00EA2E71">
        <w:tc>
          <w:tcPr>
            <w:tcW w:w="1812" w:type="dxa"/>
          </w:tcPr>
          <w:p w14:paraId="0F6554BD" w14:textId="77777777" w:rsidR="00EA2E71" w:rsidRPr="00FC3DF9" w:rsidRDefault="00EA2E71" w:rsidP="00EA2E71">
            <w:pPr>
              <w:rPr>
                <w:rFonts w:ascii="Times New Roman" w:hAnsi="Times New Roman" w:cs="Times New Roman"/>
              </w:rPr>
            </w:pPr>
            <w:r w:rsidRPr="00FC3DF9">
              <w:rPr>
                <w:rFonts w:ascii="Times New Roman" w:hAnsi="Times New Roman" w:cs="Times New Roman"/>
              </w:rPr>
              <w:t>Imię i nazwisko</w:t>
            </w:r>
          </w:p>
          <w:p w14:paraId="3D708305" w14:textId="77777777" w:rsidR="00EA2E71" w:rsidRPr="00FC3DF9" w:rsidRDefault="00EA2E71" w:rsidP="00EA2E71">
            <w:pPr>
              <w:rPr>
                <w:rFonts w:ascii="Times New Roman" w:hAnsi="Times New Roman" w:cs="Times New Roman"/>
              </w:rPr>
            </w:pPr>
            <w:r w:rsidRPr="00FC3DF9">
              <w:rPr>
                <w:rFonts w:ascii="Times New Roman" w:hAnsi="Times New Roman" w:cs="Times New Roman"/>
              </w:rPr>
              <w:t>dziecka</w:t>
            </w:r>
          </w:p>
          <w:p w14:paraId="33B06EC9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0ED2B15A" w14:textId="77777777" w:rsidR="00EA2E71" w:rsidRPr="00FC3DF9" w:rsidRDefault="00EA2E71" w:rsidP="00EA2E71">
            <w:pPr>
              <w:rPr>
                <w:rFonts w:ascii="Times New Roman" w:hAnsi="Times New Roman" w:cs="Times New Roman"/>
              </w:rPr>
            </w:pPr>
            <w:r w:rsidRPr="00FC3DF9">
              <w:rPr>
                <w:rFonts w:ascii="Times New Roman" w:hAnsi="Times New Roman" w:cs="Times New Roman"/>
              </w:rPr>
              <w:t>Nazwa</w:t>
            </w:r>
          </w:p>
          <w:p w14:paraId="43EA8C88" w14:textId="77777777" w:rsidR="00EA2E71" w:rsidRPr="00FC3DF9" w:rsidRDefault="00EA2E71" w:rsidP="00EA2E71">
            <w:pPr>
              <w:rPr>
                <w:rFonts w:ascii="Times New Roman" w:hAnsi="Times New Roman" w:cs="Times New Roman"/>
              </w:rPr>
            </w:pPr>
            <w:r w:rsidRPr="00FC3DF9">
              <w:rPr>
                <w:rFonts w:ascii="Times New Roman" w:hAnsi="Times New Roman" w:cs="Times New Roman"/>
              </w:rPr>
              <w:t>podawanego</w:t>
            </w:r>
          </w:p>
          <w:p w14:paraId="181E1826" w14:textId="77777777" w:rsidR="00EA2E71" w:rsidRPr="00FC3DF9" w:rsidRDefault="00EA2E71" w:rsidP="00EA2E71">
            <w:pPr>
              <w:rPr>
                <w:rFonts w:ascii="Times New Roman" w:hAnsi="Times New Roman" w:cs="Times New Roman"/>
              </w:rPr>
            </w:pPr>
            <w:r w:rsidRPr="00FC3DF9">
              <w:rPr>
                <w:rFonts w:ascii="Times New Roman" w:hAnsi="Times New Roman" w:cs="Times New Roman"/>
              </w:rPr>
              <w:t>leku</w:t>
            </w:r>
          </w:p>
          <w:p w14:paraId="1296EA97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33916142" w14:textId="77777777" w:rsidR="00EA2E71" w:rsidRPr="00FC3DF9" w:rsidRDefault="00EA2E71" w:rsidP="00EA2E71">
            <w:pPr>
              <w:rPr>
                <w:rFonts w:ascii="Times New Roman" w:hAnsi="Times New Roman" w:cs="Times New Roman"/>
              </w:rPr>
            </w:pPr>
            <w:r w:rsidRPr="00FC3DF9">
              <w:rPr>
                <w:rFonts w:ascii="Times New Roman" w:hAnsi="Times New Roman" w:cs="Times New Roman"/>
              </w:rPr>
              <w:t>Data i godzina</w:t>
            </w:r>
          </w:p>
          <w:p w14:paraId="6B4CE9A8" w14:textId="77777777" w:rsidR="00EA2E71" w:rsidRPr="00FC3DF9" w:rsidRDefault="00EA2E71" w:rsidP="00EA2E71">
            <w:pPr>
              <w:rPr>
                <w:rFonts w:ascii="Times New Roman" w:hAnsi="Times New Roman" w:cs="Times New Roman"/>
              </w:rPr>
            </w:pPr>
            <w:r w:rsidRPr="00FC3DF9">
              <w:rPr>
                <w:rFonts w:ascii="Times New Roman" w:hAnsi="Times New Roman" w:cs="Times New Roman"/>
              </w:rPr>
              <w:t>podania leku</w:t>
            </w:r>
          </w:p>
          <w:p w14:paraId="42B266F7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124EFD7" w14:textId="32D1633A" w:rsidR="00EA2E71" w:rsidRDefault="00EA2E71" w:rsidP="00C02ED7">
            <w:pPr>
              <w:rPr>
                <w:rFonts w:ascii="Times New Roman" w:hAnsi="Times New Roman" w:cs="Times New Roman"/>
              </w:rPr>
            </w:pPr>
            <w:r w:rsidRPr="00FC3DF9">
              <w:rPr>
                <w:rFonts w:ascii="Times New Roman" w:hAnsi="Times New Roman" w:cs="Times New Roman"/>
              </w:rPr>
              <w:t>Dawka</w:t>
            </w:r>
          </w:p>
        </w:tc>
        <w:tc>
          <w:tcPr>
            <w:tcW w:w="2546" w:type="dxa"/>
          </w:tcPr>
          <w:p w14:paraId="3F171D63" w14:textId="77777777" w:rsidR="00EA2E71" w:rsidRPr="00FC3DF9" w:rsidRDefault="00EA2E71" w:rsidP="00EA2E71">
            <w:pPr>
              <w:rPr>
                <w:rFonts w:ascii="Times New Roman" w:hAnsi="Times New Roman" w:cs="Times New Roman"/>
              </w:rPr>
            </w:pPr>
            <w:r w:rsidRPr="00FC3DF9">
              <w:rPr>
                <w:rFonts w:ascii="Times New Roman" w:hAnsi="Times New Roman" w:cs="Times New Roman"/>
              </w:rPr>
              <w:t>Podpisy osób</w:t>
            </w:r>
          </w:p>
          <w:p w14:paraId="4E94B38E" w14:textId="7B92B094" w:rsidR="00EA2E71" w:rsidRPr="00FC3DF9" w:rsidRDefault="004A23B7" w:rsidP="00EA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podających</w:t>
            </w:r>
            <w:r w:rsidR="00EA2E71" w:rsidRPr="00FC3DF9">
              <w:rPr>
                <w:rFonts w:ascii="Times New Roman" w:hAnsi="Times New Roman" w:cs="Times New Roman"/>
              </w:rPr>
              <w:t xml:space="preserve"> lek</w:t>
            </w:r>
          </w:p>
          <w:p w14:paraId="1111EA58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</w:tr>
      <w:tr w:rsidR="00EA2E71" w14:paraId="43520B3E" w14:textId="77777777" w:rsidTr="00EA2E71">
        <w:tc>
          <w:tcPr>
            <w:tcW w:w="1812" w:type="dxa"/>
          </w:tcPr>
          <w:p w14:paraId="50E0CC09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3862FA43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37F1E3F6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0143C103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1F505301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678D08B5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893E7B4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4D2C9B63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</w:tr>
      <w:tr w:rsidR="00EA2E71" w14:paraId="3656E401" w14:textId="77777777" w:rsidTr="00EA2E71">
        <w:tc>
          <w:tcPr>
            <w:tcW w:w="1812" w:type="dxa"/>
          </w:tcPr>
          <w:p w14:paraId="380D8440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3FE896B5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3833FA49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3D86210A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5DAE5C77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051E2749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0D5DE21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57B7842F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</w:tr>
      <w:tr w:rsidR="00EA2E71" w14:paraId="5C1D6DF5" w14:textId="77777777" w:rsidTr="00EA2E71">
        <w:tc>
          <w:tcPr>
            <w:tcW w:w="1812" w:type="dxa"/>
          </w:tcPr>
          <w:p w14:paraId="7F7E59B7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3EA80C46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1EE8094C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3E75C78A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4774D66B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6852A62E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45BE0E59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27394BCB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</w:tr>
      <w:tr w:rsidR="00EA2E71" w14:paraId="612E7C73" w14:textId="77777777" w:rsidTr="00EA2E71">
        <w:tc>
          <w:tcPr>
            <w:tcW w:w="1812" w:type="dxa"/>
          </w:tcPr>
          <w:p w14:paraId="207A0D8B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3FC5F765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5022A8C2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70102738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36BD79AB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1DF1655F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0CAB598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0BA55805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</w:tr>
      <w:tr w:rsidR="00EA2E71" w14:paraId="7C0F55F0" w14:textId="77777777" w:rsidTr="00EA2E71">
        <w:tc>
          <w:tcPr>
            <w:tcW w:w="1812" w:type="dxa"/>
          </w:tcPr>
          <w:p w14:paraId="0CF56974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1E5631B8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78FD3FAB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4F69304D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116EE2BA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65FCAA7F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925BB6E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27943704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</w:tr>
      <w:tr w:rsidR="00EA2E71" w14:paraId="2C7DF2F2" w14:textId="77777777" w:rsidTr="00EA2E71">
        <w:tc>
          <w:tcPr>
            <w:tcW w:w="1812" w:type="dxa"/>
          </w:tcPr>
          <w:p w14:paraId="2BC4D2B1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2B4717D9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51FDDFB9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7360CEF2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63F0165E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0C97091D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94565C5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65DEDF1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</w:tr>
      <w:tr w:rsidR="00EA2E71" w14:paraId="328CE550" w14:textId="77777777" w:rsidTr="00EA2E71">
        <w:tc>
          <w:tcPr>
            <w:tcW w:w="1812" w:type="dxa"/>
          </w:tcPr>
          <w:p w14:paraId="2D86BCAE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383BF8D2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040C5F96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  <w:p w14:paraId="76DDF0D2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3B6CB05C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53B68DDD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D6D4C53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0515DB5B" w14:textId="77777777" w:rsidR="00EA2E71" w:rsidRDefault="00EA2E71" w:rsidP="00C02ED7">
            <w:pPr>
              <w:rPr>
                <w:rFonts w:ascii="Times New Roman" w:hAnsi="Times New Roman" w:cs="Times New Roman"/>
              </w:rPr>
            </w:pPr>
          </w:p>
        </w:tc>
      </w:tr>
    </w:tbl>
    <w:p w14:paraId="6039C3B2" w14:textId="77777777" w:rsidR="00EA2E71" w:rsidRPr="00FC3DF9" w:rsidRDefault="00EA2E71" w:rsidP="00C02ED7">
      <w:pPr>
        <w:rPr>
          <w:rFonts w:ascii="Times New Roman" w:hAnsi="Times New Roman" w:cs="Times New Roman"/>
        </w:rPr>
      </w:pPr>
    </w:p>
    <w:p w14:paraId="602AAFA5" w14:textId="77777777" w:rsidR="00EA2E71" w:rsidRDefault="00EA2E71" w:rsidP="00C02ED7">
      <w:pPr>
        <w:rPr>
          <w:rFonts w:ascii="Times New Roman" w:hAnsi="Times New Roman" w:cs="Times New Roman"/>
        </w:rPr>
      </w:pPr>
    </w:p>
    <w:p w14:paraId="22900A5D" w14:textId="77777777" w:rsidR="00EA2E71" w:rsidRDefault="00EA2E71" w:rsidP="00C02ED7">
      <w:pPr>
        <w:rPr>
          <w:rFonts w:ascii="Times New Roman" w:hAnsi="Times New Roman" w:cs="Times New Roman"/>
        </w:rPr>
      </w:pPr>
    </w:p>
    <w:p w14:paraId="5AA91367" w14:textId="77777777" w:rsidR="00EA2E71" w:rsidRDefault="00EA2E71" w:rsidP="00C02ED7">
      <w:pPr>
        <w:rPr>
          <w:rFonts w:ascii="Times New Roman" w:hAnsi="Times New Roman" w:cs="Times New Roman"/>
        </w:rPr>
      </w:pPr>
    </w:p>
    <w:p w14:paraId="5A1BF60E" w14:textId="77777777" w:rsidR="00EA2E71" w:rsidRDefault="00EA2E71" w:rsidP="00C02ED7">
      <w:pPr>
        <w:rPr>
          <w:rFonts w:ascii="Times New Roman" w:hAnsi="Times New Roman" w:cs="Times New Roman"/>
        </w:rPr>
      </w:pPr>
    </w:p>
    <w:p w14:paraId="18BD0783" w14:textId="77777777" w:rsidR="00EA2E71" w:rsidRDefault="00EA2E71" w:rsidP="00C02ED7">
      <w:pPr>
        <w:rPr>
          <w:rFonts w:ascii="Times New Roman" w:hAnsi="Times New Roman" w:cs="Times New Roman"/>
        </w:rPr>
      </w:pPr>
    </w:p>
    <w:p w14:paraId="752747AC" w14:textId="77777777" w:rsidR="00EA2E71" w:rsidRDefault="00EA2E71" w:rsidP="00C02ED7">
      <w:pPr>
        <w:rPr>
          <w:rFonts w:ascii="Times New Roman" w:hAnsi="Times New Roman" w:cs="Times New Roman"/>
        </w:rPr>
      </w:pPr>
    </w:p>
    <w:p w14:paraId="2EC31499" w14:textId="77777777" w:rsidR="00EA2E71" w:rsidRDefault="00EA2E71" w:rsidP="00C02ED7">
      <w:pPr>
        <w:rPr>
          <w:rFonts w:ascii="Times New Roman" w:hAnsi="Times New Roman" w:cs="Times New Roman"/>
        </w:rPr>
      </w:pPr>
    </w:p>
    <w:p w14:paraId="2E4153A6" w14:textId="5378712F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Załącznik nr </w:t>
      </w:r>
      <w:r w:rsidR="004A23B7">
        <w:rPr>
          <w:rFonts w:ascii="Times New Roman" w:hAnsi="Times New Roman" w:cs="Times New Roman"/>
        </w:rPr>
        <w:t>4</w:t>
      </w:r>
    </w:p>
    <w:p w14:paraId="6E644D9D" w14:textId="2F103B09" w:rsidR="00EA2E71" w:rsidRPr="00EA2E71" w:rsidRDefault="00C02ED7" w:rsidP="00C02ED7">
      <w:pPr>
        <w:rPr>
          <w:rFonts w:ascii="Times New Roman" w:hAnsi="Times New Roman" w:cs="Times New Roman"/>
          <w:b/>
          <w:bCs/>
        </w:rPr>
      </w:pPr>
      <w:r w:rsidRPr="00EA2E71">
        <w:rPr>
          <w:rFonts w:ascii="Times New Roman" w:hAnsi="Times New Roman" w:cs="Times New Roman"/>
          <w:b/>
          <w:bCs/>
        </w:rPr>
        <w:t>INSTRUKCJA PODAWANIA GLUKAGONU</w:t>
      </w:r>
      <w:r w:rsidR="00C3750E">
        <w:rPr>
          <w:rFonts w:ascii="Times New Roman" w:hAnsi="Times New Roman" w:cs="Times New Roman"/>
          <w:b/>
          <w:bCs/>
        </w:rPr>
        <w:t xml:space="preserve"> </w:t>
      </w:r>
      <w:r w:rsidRPr="00EA2E71">
        <w:rPr>
          <w:rFonts w:ascii="Times New Roman" w:hAnsi="Times New Roman" w:cs="Times New Roman"/>
          <w:b/>
          <w:bCs/>
        </w:rPr>
        <w:t>W SYTUACJI ZAGROŻENIA ŻYCIA</w:t>
      </w:r>
    </w:p>
    <w:p w14:paraId="61578112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Glukagon w zestawie </w:t>
      </w:r>
      <w:proofErr w:type="spellStart"/>
      <w:r w:rsidRPr="00FC3DF9">
        <w:rPr>
          <w:rFonts w:ascii="Times New Roman" w:hAnsi="Times New Roman" w:cs="Times New Roman"/>
        </w:rPr>
        <w:t>GlucaGen</w:t>
      </w:r>
      <w:proofErr w:type="spellEnd"/>
      <w:r w:rsidRPr="00FC3DF9">
        <w:rPr>
          <w:rFonts w:ascii="Times New Roman" w:hAnsi="Times New Roman" w:cs="Times New Roman"/>
        </w:rPr>
        <w:t xml:space="preserve"> </w:t>
      </w:r>
      <w:proofErr w:type="spellStart"/>
      <w:r w:rsidRPr="00FC3DF9">
        <w:rPr>
          <w:rFonts w:ascii="Times New Roman" w:hAnsi="Times New Roman" w:cs="Times New Roman"/>
        </w:rPr>
        <w:t>HypoKit</w:t>
      </w:r>
      <w:proofErr w:type="spellEnd"/>
      <w:r w:rsidRPr="00FC3DF9">
        <w:rPr>
          <w:rFonts w:ascii="Times New Roman" w:hAnsi="Times New Roman" w:cs="Times New Roman"/>
        </w:rPr>
        <w:t xml:space="preserve"> jest identyczny z naturalnym hormonem,</w:t>
      </w:r>
    </w:p>
    <w:p w14:paraId="0A505135" w14:textId="6B777820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produkowanym przez ciało człowieka. Może być używany w sytuacjach nagłych, kiedy pacjent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jest w ciężkiej hipoglikemii, a nie można mu udzielić pomocy medycznej. Preparat szybko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podniesie poziom glukozy we krwi i w ciągu 10-15 minut cofnie epizod hipoglikemiczny. Jak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działa glukagon?</w:t>
      </w:r>
    </w:p>
    <w:p w14:paraId="62552B63" w14:textId="1CB5A6FB" w:rsidR="00EA2E71" w:rsidRPr="00C3750E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•</w:t>
      </w:r>
      <w:r w:rsidRPr="00EA2E71">
        <w:rPr>
          <w:rFonts w:ascii="Times New Roman" w:hAnsi="Times New Roman" w:cs="Times New Roman"/>
          <w:b/>
          <w:bCs/>
        </w:rPr>
        <w:t>Glukagon uwalnia glukozę przechowywaną w wątrobie i powoduje podniesienie poziomu</w:t>
      </w:r>
      <w:r w:rsidR="00EA2E71">
        <w:rPr>
          <w:rFonts w:ascii="Times New Roman" w:hAnsi="Times New Roman" w:cs="Times New Roman"/>
          <w:b/>
          <w:bCs/>
        </w:rPr>
        <w:t xml:space="preserve"> </w:t>
      </w:r>
      <w:r w:rsidRPr="00EA2E71">
        <w:rPr>
          <w:rFonts w:ascii="Times New Roman" w:hAnsi="Times New Roman" w:cs="Times New Roman"/>
          <w:b/>
          <w:bCs/>
        </w:rPr>
        <w:t>glukozy</w:t>
      </w:r>
      <w:r w:rsidRPr="00FC3DF9">
        <w:rPr>
          <w:rFonts w:ascii="Times New Roman" w:hAnsi="Times New Roman" w:cs="Times New Roman"/>
        </w:rPr>
        <w:t>.</w:t>
      </w:r>
    </w:p>
    <w:p w14:paraId="3CF14E11" w14:textId="7FD3B56F" w:rsidR="00EA2E71" w:rsidRPr="00EA2E71" w:rsidRDefault="00C02ED7" w:rsidP="00C02ED7">
      <w:pPr>
        <w:rPr>
          <w:rFonts w:ascii="Times New Roman" w:hAnsi="Times New Roman" w:cs="Times New Roman"/>
          <w:b/>
          <w:bCs/>
        </w:rPr>
      </w:pPr>
      <w:r w:rsidRPr="00EA2E71">
        <w:rPr>
          <w:rFonts w:ascii="Times New Roman" w:hAnsi="Times New Roman" w:cs="Times New Roman"/>
          <w:b/>
          <w:bCs/>
        </w:rPr>
        <w:t xml:space="preserve">Co zawiera zestaw </w:t>
      </w:r>
      <w:proofErr w:type="spellStart"/>
      <w:r w:rsidRPr="00EA2E71">
        <w:rPr>
          <w:rFonts w:ascii="Times New Roman" w:hAnsi="Times New Roman" w:cs="Times New Roman"/>
          <w:b/>
          <w:bCs/>
        </w:rPr>
        <w:t>GlucaGen</w:t>
      </w:r>
      <w:proofErr w:type="spellEnd"/>
      <w:r w:rsidRPr="00EA2E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A2E71">
        <w:rPr>
          <w:rFonts w:ascii="Times New Roman" w:hAnsi="Times New Roman" w:cs="Times New Roman"/>
          <w:b/>
          <w:bCs/>
        </w:rPr>
        <w:t>HypoKit</w:t>
      </w:r>
      <w:proofErr w:type="spellEnd"/>
      <w:r w:rsidRPr="00EA2E71">
        <w:rPr>
          <w:rFonts w:ascii="Times New Roman" w:hAnsi="Times New Roman" w:cs="Times New Roman"/>
          <w:b/>
          <w:bCs/>
        </w:rPr>
        <w:t>?</w:t>
      </w:r>
    </w:p>
    <w:p w14:paraId="01740D83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•Zestaw zawiera strzykawkę wypełnioną płynem rozcieńczającym, butelkę z 1 mg glukagonu</w:t>
      </w:r>
    </w:p>
    <w:p w14:paraId="6909CBD1" w14:textId="77E463C0" w:rsidR="00EA2E71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w proszku oraz instrukcje użycia.</w:t>
      </w:r>
    </w:p>
    <w:p w14:paraId="3229E73D" w14:textId="0FD3A37B" w:rsidR="00EA2E71" w:rsidRPr="00EA2E71" w:rsidRDefault="00C02ED7" w:rsidP="00C02ED7">
      <w:pPr>
        <w:rPr>
          <w:rFonts w:ascii="Times New Roman" w:hAnsi="Times New Roman" w:cs="Times New Roman"/>
          <w:b/>
          <w:bCs/>
        </w:rPr>
      </w:pPr>
      <w:r w:rsidRPr="00EA2E71">
        <w:rPr>
          <w:rFonts w:ascii="Times New Roman" w:hAnsi="Times New Roman" w:cs="Times New Roman"/>
          <w:b/>
          <w:bCs/>
        </w:rPr>
        <w:t xml:space="preserve">Czy każdy może korzystać z zestawu </w:t>
      </w:r>
      <w:proofErr w:type="spellStart"/>
      <w:r w:rsidRPr="00EA2E71">
        <w:rPr>
          <w:rFonts w:ascii="Times New Roman" w:hAnsi="Times New Roman" w:cs="Times New Roman"/>
          <w:b/>
          <w:bCs/>
        </w:rPr>
        <w:t>GlucaGen</w:t>
      </w:r>
      <w:proofErr w:type="spellEnd"/>
      <w:r w:rsidRPr="00EA2E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A2E71">
        <w:rPr>
          <w:rFonts w:ascii="Times New Roman" w:hAnsi="Times New Roman" w:cs="Times New Roman"/>
          <w:b/>
          <w:bCs/>
        </w:rPr>
        <w:t>HypoKit</w:t>
      </w:r>
      <w:proofErr w:type="spellEnd"/>
      <w:r w:rsidRPr="00EA2E71">
        <w:rPr>
          <w:rFonts w:ascii="Times New Roman" w:hAnsi="Times New Roman" w:cs="Times New Roman"/>
          <w:b/>
          <w:bCs/>
        </w:rPr>
        <w:t>?</w:t>
      </w:r>
    </w:p>
    <w:p w14:paraId="2AB6D84E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•Tak. Nauczyciele, pracownicy, koleżanki i koledzy oraz rodzina powinni uważnie przeczytali</w:t>
      </w:r>
    </w:p>
    <w:p w14:paraId="5D4723AD" w14:textId="45335A5C" w:rsidR="00EA2E71" w:rsidRPr="00C3750E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instrukcje i zapoznali się z zestawem, aby wiedzieć, jak postępować w nagłej sytuacji.</w:t>
      </w:r>
    </w:p>
    <w:p w14:paraId="1A74C20A" w14:textId="5E1E497F" w:rsidR="00EA2E71" w:rsidRPr="00EA2E71" w:rsidRDefault="00C02ED7" w:rsidP="00C02ED7">
      <w:pPr>
        <w:rPr>
          <w:rFonts w:ascii="Times New Roman" w:hAnsi="Times New Roman" w:cs="Times New Roman"/>
          <w:b/>
          <w:bCs/>
        </w:rPr>
      </w:pPr>
      <w:r w:rsidRPr="00EA2E71">
        <w:rPr>
          <w:rFonts w:ascii="Times New Roman" w:hAnsi="Times New Roman" w:cs="Times New Roman"/>
          <w:b/>
          <w:bCs/>
        </w:rPr>
        <w:t>Czy powinno się zadzwonić po pogotowie?</w:t>
      </w:r>
    </w:p>
    <w:p w14:paraId="69C7E811" w14:textId="4AF67151" w:rsidR="00EA2E71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•Tak. Jeśli dziecko jest nieprzytomne należy natychmiast zadzwonić po karetkę, a następnie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 xml:space="preserve">przygotowana do tego osoba powinna podać </w:t>
      </w:r>
      <w:proofErr w:type="spellStart"/>
      <w:r w:rsidRPr="00FC3DF9">
        <w:rPr>
          <w:rFonts w:ascii="Times New Roman" w:hAnsi="Times New Roman" w:cs="Times New Roman"/>
        </w:rPr>
        <w:t>GlucaGen</w:t>
      </w:r>
      <w:proofErr w:type="spellEnd"/>
      <w:r w:rsidRPr="00FC3DF9">
        <w:rPr>
          <w:rFonts w:ascii="Times New Roman" w:hAnsi="Times New Roman" w:cs="Times New Roman"/>
        </w:rPr>
        <w:t>. Nie należy w tym momencie podawać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niczego drogą doustną.</w:t>
      </w:r>
    </w:p>
    <w:p w14:paraId="547CA828" w14:textId="77777777" w:rsidR="00C02ED7" w:rsidRPr="00EA2E71" w:rsidRDefault="00C02ED7" w:rsidP="00C02ED7">
      <w:pPr>
        <w:rPr>
          <w:rFonts w:ascii="Times New Roman" w:hAnsi="Times New Roman" w:cs="Times New Roman"/>
          <w:b/>
          <w:bCs/>
        </w:rPr>
      </w:pPr>
      <w:r w:rsidRPr="00EA2E71">
        <w:rPr>
          <w:rFonts w:ascii="Times New Roman" w:hAnsi="Times New Roman" w:cs="Times New Roman"/>
          <w:b/>
          <w:bCs/>
        </w:rPr>
        <w:t>Jaką dawkę glukagonu należy podać i czy jest ryzyko przedawkowania?</w:t>
      </w:r>
    </w:p>
    <w:p w14:paraId="4D4BF14E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•Dawka dla osób dorosłych wynosi 1 mg (cała zawartość zestawu), a dla dzieci o wadze poniżej</w:t>
      </w:r>
    </w:p>
    <w:p w14:paraId="1EEF2B28" w14:textId="6B6604A5" w:rsidR="00EA2E71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25kg – 0,5 mg (połowa zawartości zestawu). Nie ma ryzyka przedawkowania.</w:t>
      </w:r>
    </w:p>
    <w:p w14:paraId="2C2704BB" w14:textId="43CD0E13" w:rsidR="00EA2E71" w:rsidRPr="00EA2E71" w:rsidRDefault="00C02ED7" w:rsidP="00C02ED7">
      <w:pPr>
        <w:rPr>
          <w:rFonts w:ascii="Times New Roman" w:hAnsi="Times New Roman" w:cs="Times New Roman"/>
          <w:b/>
          <w:bCs/>
        </w:rPr>
      </w:pPr>
      <w:r w:rsidRPr="00EA2E71">
        <w:rPr>
          <w:rFonts w:ascii="Times New Roman" w:hAnsi="Times New Roman" w:cs="Times New Roman"/>
          <w:b/>
          <w:bCs/>
        </w:rPr>
        <w:t xml:space="preserve">Jak należy przechowywać zestaw </w:t>
      </w:r>
      <w:proofErr w:type="spellStart"/>
      <w:r w:rsidRPr="00EA2E71">
        <w:rPr>
          <w:rFonts w:ascii="Times New Roman" w:hAnsi="Times New Roman" w:cs="Times New Roman"/>
          <w:b/>
          <w:bCs/>
        </w:rPr>
        <w:t>GlucaGen</w:t>
      </w:r>
      <w:proofErr w:type="spellEnd"/>
      <w:r w:rsidRPr="00EA2E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A2E71">
        <w:rPr>
          <w:rFonts w:ascii="Times New Roman" w:hAnsi="Times New Roman" w:cs="Times New Roman"/>
          <w:b/>
          <w:bCs/>
        </w:rPr>
        <w:t>HypoKit</w:t>
      </w:r>
      <w:proofErr w:type="spellEnd"/>
      <w:r w:rsidRPr="00EA2E71">
        <w:rPr>
          <w:rFonts w:ascii="Times New Roman" w:hAnsi="Times New Roman" w:cs="Times New Roman"/>
          <w:b/>
          <w:bCs/>
        </w:rPr>
        <w:t>?</w:t>
      </w:r>
    </w:p>
    <w:p w14:paraId="7DF30D43" w14:textId="2CA1CA8B" w:rsidR="00EA2E71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•Zestaw został zaprojektowany w taki sposób, aby można go było nosić przy sobie.</w:t>
      </w:r>
      <w:r w:rsidR="00EA2E71">
        <w:rPr>
          <w:rFonts w:ascii="Times New Roman" w:hAnsi="Times New Roman" w:cs="Times New Roman"/>
        </w:rPr>
        <w:t xml:space="preserve">                       </w:t>
      </w:r>
      <w:r w:rsidRPr="00FC3DF9">
        <w:rPr>
          <w:rFonts w:ascii="Times New Roman" w:hAnsi="Times New Roman" w:cs="Times New Roman"/>
        </w:rPr>
        <w:t>W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temperaturze pokojowej może być przechowywany przez 18 miesięcy, pod warunkiem,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że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 xml:space="preserve">nie minęła data ważności. W lodówce, w temperaturze od 2 do 8°C, może być </w:t>
      </w:r>
      <w:proofErr w:type="spellStart"/>
      <w:r w:rsidRPr="00FC3DF9">
        <w:rPr>
          <w:rFonts w:ascii="Times New Roman" w:hAnsi="Times New Roman" w:cs="Times New Roman"/>
        </w:rPr>
        <w:t>przechowywanyprzez</w:t>
      </w:r>
      <w:proofErr w:type="spellEnd"/>
      <w:r w:rsidRPr="00FC3DF9">
        <w:rPr>
          <w:rFonts w:ascii="Times New Roman" w:hAnsi="Times New Roman" w:cs="Times New Roman"/>
        </w:rPr>
        <w:t xml:space="preserve"> trzy lata. Po tym czasie zestaw należy wymienić na nowy. Nigdy nie używaj zestawu</w:t>
      </w:r>
      <w:r w:rsidR="00EA2E71">
        <w:rPr>
          <w:rFonts w:ascii="Times New Roman" w:hAnsi="Times New Roman" w:cs="Times New Roman"/>
        </w:rPr>
        <w:t xml:space="preserve"> </w:t>
      </w:r>
      <w:proofErr w:type="spellStart"/>
      <w:r w:rsidRPr="00FC3DF9">
        <w:rPr>
          <w:rFonts w:ascii="Times New Roman" w:hAnsi="Times New Roman" w:cs="Times New Roman"/>
        </w:rPr>
        <w:t>GlucaGen</w:t>
      </w:r>
      <w:proofErr w:type="spellEnd"/>
      <w:r w:rsidRPr="00FC3DF9">
        <w:rPr>
          <w:rFonts w:ascii="Times New Roman" w:hAnsi="Times New Roman" w:cs="Times New Roman"/>
        </w:rPr>
        <w:t xml:space="preserve"> </w:t>
      </w:r>
      <w:proofErr w:type="spellStart"/>
      <w:r w:rsidRPr="00FC3DF9">
        <w:rPr>
          <w:rFonts w:ascii="Times New Roman" w:hAnsi="Times New Roman" w:cs="Times New Roman"/>
        </w:rPr>
        <w:t>HypoKit</w:t>
      </w:r>
      <w:proofErr w:type="spellEnd"/>
      <w:r w:rsidRPr="00FC3DF9">
        <w:rPr>
          <w:rFonts w:ascii="Times New Roman" w:hAnsi="Times New Roman" w:cs="Times New Roman"/>
        </w:rPr>
        <w:t xml:space="preserve"> po dacie ważności wydrukowanej na opakowaniu.</w:t>
      </w:r>
    </w:p>
    <w:p w14:paraId="246B5D6E" w14:textId="77777777" w:rsidR="00C3750E" w:rsidRDefault="00C3750E" w:rsidP="00C02ED7">
      <w:pPr>
        <w:rPr>
          <w:rFonts w:ascii="Times New Roman" w:hAnsi="Times New Roman" w:cs="Times New Roman"/>
          <w:b/>
          <w:bCs/>
        </w:rPr>
      </w:pPr>
    </w:p>
    <w:p w14:paraId="0E01D4AD" w14:textId="77777777" w:rsidR="00C3750E" w:rsidRDefault="00C3750E" w:rsidP="00C02ED7">
      <w:pPr>
        <w:rPr>
          <w:rFonts w:ascii="Times New Roman" w:hAnsi="Times New Roman" w:cs="Times New Roman"/>
          <w:b/>
          <w:bCs/>
        </w:rPr>
      </w:pPr>
    </w:p>
    <w:p w14:paraId="37620682" w14:textId="77777777" w:rsidR="00C3750E" w:rsidRDefault="00C3750E" w:rsidP="00C02ED7">
      <w:pPr>
        <w:rPr>
          <w:rFonts w:ascii="Times New Roman" w:hAnsi="Times New Roman" w:cs="Times New Roman"/>
          <w:b/>
          <w:bCs/>
        </w:rPr>
      </w:pPr>
    </w:p>
    <w:p w14:paraId="15F0BEF0" w14:textId="77777777" w:rsidR="00C3750E" w:rsidRDefault="00C3750E" w:rsidP="00C02ED7">
      <w:pPr>
        <w:rPr>
          <w:rFonts w:ascii="Times New Roman" w:hAnsi="Times New Roman" w:cs="Times New Roman"/>
          <w:b/>
          <w:bCs/>
        </w:rPr>
      </w:pPr>
    </w:p>
    <w:p w14:paraId="3C193D66" w14:textId="46A07D39" w:rsidR="00C02ED7" w:rsidRPr="00EA2E71" w:rsidRDefault="00C02ED7" w:rsidP="00C02ED7">
      <w:pPr>
        <w:rPr>
          <w:rFonts w:ascii="Times New Roman" w:hAnsi="Times New Roman" w:cs="Times New Roman"/>
          <w:b/>
          <w:bCs/>
        </w:rPr>
      </w:pPr>
      <w:r w:rsidRPr="00EA2E71">
        <w:rPr>
          <w:rFonts w:ascii="Times New Roman" w:hAnsi="Times New Roman" w:cs="Times New Roman"/>
          <w:b/>
          <w:bCs/>
        </w:rPr>
        <w:t>ZESTAW GLUCAGEN</w:t>
      </w:r>
      <w:r w:rsidR="00EA2E71" w:rsidRPr="00EA2E71">
        <w:rPr>
          <w:rFonts w:ascii="Times New Roman" w:hAnsi="Times New Roman" w:cs="Times New Roman"/>
          <w:b/>
          <w:bCs/>
        </w:rPr>
        <w:t xml:space="preserve"> </w:t>
      </w:r>
      <w:r w:rsidRPr="00EA2E71">
        <w:rPr>
          <w:rFonts w:ascii="Times New Roman" w:hAnsi="Times New Roman" w:cs="Times New Roman"/>
          <w:b/>
          <w:bCs/>
        </w:rPr>
        <w:t>HYPOKIT</w:t>
      </w:r>
    </w:p>
    <w:p w14:paraId="2F5544ED" w14:textId="77777777" w:rsidR="00C02ED7" w:rsidRPr="00EA2E71" w:rsidRDefault="00C02ED7" w:rsidP="00C02ED7">
      <w:pPr>
        <w:rPr>
          <w:rFonts w:ascii="Times New Roman" w:hAnsi="Times New Roman" w:cs="Times New Roman"/>
          <w:b/>
          <w:bCs/>
        </w:rPr>
      </w:pPr>
      <w:r w:rsidRPr="00EA2E71">
        <w:rPr>
          <w:rFonts w:ascii="Times New Roman" w:hAnsi="Times New Roman" w:cs="Times New Roman"/>
          <w:b/>
          <w:bCs/>
        </w:rPr>
        <w:t>KROK PO KROKU</w:t>
      </w:r>
    </w:p>
    <w:p w14:paraId="459BF6F5" w14:textId="4FD9BEC0" w:rsidR="00EA2E71" w:rsidRPr="00FC3DF9" w:rsidRDefault="00C02ED7" w:rsidP="00C02ED7">
      <w:pPr>
        <w:rPr>
          <w:rFonts w:ascii="Times New Roman" w:hAnsi="Times New Roman" w:cs="Times New Roman"/>
        </w:rPr>
      </w:pPr>
      <w:r w:rsidRPr="00EA2E71">
        <w:rPr>
          <w:rFonts w:ascii="Times New Roman" w:hAnsi="Times New Roman" w:cs="Times New Roman"/>
          <w:b/>
          <w:bCs/>
        </w:rPr>
        <w:t>1</w:t>
      </w:r>
      <w:r w:rsidRPr="00FC3DF9">
        <w:rPr>
          <w:rFonts w:ascii="Times New Roman" w:hAnsi="Times New Roman" w:cs="Times New Roman"/>
        </w:rPr>
        <w:t>. Zdejmij plastikową pomarańczową nakrętkę z butelki</w:t>
      </w:r>
      <w:r w:rsidR="00EA2E71">
        <w:rPr>
          <w:rFonts w:ascii="Times New Roman" w:hAnsi="Times New Roman" w:cs="Times New Roman"/>
        </w:rPr>
        <w:t xml:space="preserve"> </w:t>
      </w:r>
      <w:proofErr w:type="spellStart"/>
      <w:r w:rsidRPr="00FC3DF9">
        <w:rPr>
          <w:rFonts w:ascii="Times New Roman" w:hAnsi="Times New Roman" w:cs="Times New Roman"/>
        </w:rPr>
        <w:t>GlucaGen</w:t>
      </w:r>
      <w:proofErr w:type="spellEnd"/>
      <w:r w:rsidRPr="00FC3DF9">
        <w:rPr>
          <w:rFonts w:ascii="Times New Roman" w:hAnsi="Times New Roman" w:cs="Times New Roman"/>
        </w:rPr>
        <w:t>. Wsuń igłę w gumową uszczelkę na butelce.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Wstrzyknij cały płyn ze strzykawki do butelki. Gumowa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uszczelka jest sztywna, ale przebicie jej igłą nie będzie trudne.</w:t>
      </w:r>
    </w:p>
    <w:p w14:paraId="046609C8" w14:textId="6F77A31D" w:rsidR="00EA2E71" w:rsidRPr="00FC3DF9" w:rsidRDefault="00C02ED7" w:rsidP="00C02ED7">
      <w:pPr>
        <w:rPr>
          <w:rFonts w:ascii="Times New Roman" w:hAnsi="Times New Roman" w:cs="Times New Roman"/>
        </w:rPr>
      </w:pPr>
      <w:r w:rsidRPr="00EA2E71">
        <w:rPr>
          <w:rFonts w:ascii="Times New Roman" w:hAnsi="Times New Roman" w:cs="Times New Roman"/>
          <w:b/>
          <w:bCs/>
        </w:rPr>
        <w:t>2</w:t>
      </w:r>
      <w:r w:rsidRPr="00FC3DF9">
        <w:rPr>
          <w:rFonts w:ascii="Times New Roman" w:hAnsi="Times New Roman" w:cs="Times New Roman"/>
        </w:rPr>
        <w:t>. Pozostaw strzykawkę w butelce i lekko nią potrząśnij aż do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całkowitego rozpuszczenia płynu. Roztwór powinien być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przejrzysty.</w:t>
      </w:r>
    </w:p>
    <w:p w14:paraId="4EB158F6" w14:textId="5BB987CB" w:rsidR="00EA2E71" w:rsidRPr="00FC3DF9" w:rsidRDefault="00C02ED7" w:rsidP="00C02ED7">
      <w:pPr>
        <w:rPr>
          <w:rFonts w:ascii="Times New Roman" w:hAnsi="Times New Roman" w:cs="Times New Roman"/>
        </w:rPr>
      </w:pPr>
      <w:r w:rsidRPr="00EA2E71">
        <w:rPr>
          <w:rFonts w:ascii="Times New Roman" w:hAnsi="Times New Roman" w:cs="Times New Roman"/>
          <w:b/>
          <w:bCs/>
        </w:rPr>
        <w:t>3.</w:t>
      </w:r>
      <w:r w:rsidRPr="00FC3DF9">
        <w:rPr>
          <w:rFonts w:ascii="Times New Roman" w:hAnsi="Times New Roman" w:cs="Times New Roman"/>
        </w:rPr>
        <w:t xml:space="preserve"> Upewnij się, że tłok jest wciśnięty, następnie delikatnie go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wyciągnij aż cały roztwór znajdzie się w strzykawce.</w:t>
      </w:r>
    </w:p>
    <w:p w14:paraId="3FF6CE39" w14:textId="779B651D" w:rsidR="00EA2E71" w:rsidRPr="00FC3DF9" w:rsidRDefault="00C02ED7" w:rsidP="00C02ED7">
      <w:pPr>
        <w:rPr>
          <w:rFonts w:ascii="Times New Roman" w:hAnsi="Times New Roman" w:cs="Times New Roman"/>
        </w:rPr>
      </w:pPr>
      <w:r w:rsidRPr="00EA2E71">
        <w:rPr>
          <w:rFonts w:ascii="Times New Roman" w:hAnsi="Times New Roman" w:cs="Times New Roman"/>
          <w:b/>
          <w:bCs/>
        </w:rPr>
        <w:t>4</w:t>
      </w:r>
      <w:r w:rsidRPr="00FC3DF9">
        <w:rPr>
          <w:rFonts w:ascii="Times New Roman" w:hAnsi="Times New Roman" w:cs="Times New Roman"/>
        </w:rPr>
        <w:t>. Przed zastrzykiem upewnij się, że w strzykawce nie ma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powietrza. Unieś skórę np. po zewnętrznej stronie uda i wbij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w nią igłę. Podczas wykonywania zastrzyku nie ma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możliwości zrobienia krzywdy.</w:t>
      </w:r>
    </w:p>
    <w:p w14:paraId="03B13400" w14:textId="15949C1D" w:rsidR="00C02ED7" w:rsidRPr="00FC3DF9" w:rsidRDefault="00C02ED7" w:rsidP="00C02ED7">
      <w:pPr>
        <w:rPr>
          <w:rFonts w:ascii="Times New Roman" w:hAnsi="Times New Roman" w:cs="Times New Roman"/>
        </w:rPr>
      </w:pPr>
      <w:r w:rsidRPr="00EA2E71">
        <w:rPr>
          <w:rFonts w:ascii="Times New Roman" w:hAnsi="Times New Roman" w:cs="Times New Roman"/>
          <w:b/>
          <w:bCs/>
        </w:rPr>
        <w:t>5.</w:t>
      </w:r>
      <w:r w:rsidRPr="00FC3DF9">
        <w:rPr>
          <w:rFonts w:ascii="Times New Roman" w:hAnsi="Times New Roman" w:cs="Times New Roman"/>
        </w:rPr>
        <w:t xml:space="preserve"> Jeśli po zastrzyku możesz nawiązać kontakt z chorym, podaj mu słodki napój lub sok, aby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utrzymać wysoki poziom glukozy we krwi. Następnie jak najszybciej należy podać posiłek lub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przekąskę.</w:t>
      </w:r>
    </w:p>
    <w:p w14:paraId="07062410" w14:textId="77777777" w:rsidR="00EA2E71" w:rsidRDefault="00EA2E71" w:rsidP="00C02ED7">
      <w:pPr>
        <w:rPr>
          <w:rFonts w:ascii="Times New Roman" w:hAnsi="Times New Roman" w:cs="Times New Roman"/>
        </w:rPr>
      </w:pPr>
    </w:p>
    <w:p w14:paraId="7E8CE6AF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4973F66A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0A2B24DF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04D901D0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3EA33F7A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46B53358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29955EDB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4CE53437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76433CD6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6E62D0B1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2309E145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0B620B18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620872D8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75760D4A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17871024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44678FFC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40248797" w14:textId="28569A28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Załącznik nr </w:t>
      </w:r>
      <w:r w:rsidR="004A23B7">
        <w:rPr>
          <w:rFonts w:ascii="Times New Roman" w:hAnsi="Times New Roman" w:cs="Times New Roman"/>
        </w:rPr>
        <w:t>5</w:t>
      </w:r>
    </w:p>
    <w:p w14:paraId="54729069" w14:textId="77777777" w:rsidR="00C02ED7" w:rsidRDefault="00C02ED7" w:rsidP="00C02ED7">
      <w:pPr>
        <w:rPr>
          <w:rFonts w:ascii="Times New Roman" w:hAnsi="Times New Roman" w:cs="Times New Roman"/>
          <w:b/>
          <w:bCs/>
        </w:rPr>
      </w:pPr>
      <w:r w:rsidRPr="00EA2E71">
        <w:rPr>
          <w:rFonts w:ascii="Times New Roman" w:hAnsi="Times New Roman" w:cs="Times New Roman"/>
          <w:b/>
          <w:bCs/>
        </w:rPr>
        <w:t>DZIECKO Z CUKRZYCĄ – OGÓLNA CHARAKTERYSTYKA</w:t>
      </w:r>
    </w:p>
    <w:p w14:paraId="18650DE4" w14:textId="77777777" w:rsidR="00EA2E71" w:rsidRPr="00EA2E71" w:rsidRDefault="00EA2E71" w:rsidP="00C02ED7">
      <w:pPr>
        <w:rPr>
          <w:rFonts w:ascii="Times New Roman" w:hAnsi="Times New Roman" w:cs="Times New Roman"/>
          <w:b/>
          <w:bCs/>
        </w:rPr>
      </w:pPr>
    </w:p>
    <w:p w14:paraId="4A1ADCD8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Cukrzyca to grupa chorób metabolicznych charakteryzujących się hiperglikemią (wysoki</w:t>
      </w:r>
    </w:p>
    <w:p w14:paraId="03971600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poziom glukozy we krwi - większy od 250mg%). Obecnie w Polsce wśród dzieci</w:t>
      </w:r>
    </w:p>
    <w:p w14:paraId="5633B512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i młodzieży dominuje cukrzyca typu 1 – ten typ cukrzycy ma podłoże genetyczne</w:t>
      </w:r>
    </w:p>
    <w:p w14:paraId="18B660CA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i autoimmunologiczne. Cukrzyca nie jest chorobą zakaźną, nie można się nią zarazić przez</w:t>
      </w:r>
    </w:p>
    <w:p w14:paraId="27ABD26B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kontakt z osobą chorą. Najczęstsze objawy to wzmożone pragnienie, częste oddawanie moczu</w:t>
      </w:r>
    </w:p>
    <w:p w14:paraId="05B40CB8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 xml:space="preserve">oraz chudnięcie. W chwili obecnej, w warunkach </w:t>
      </w:r>
      <w:proofErr w:type="spellStart"/>
      <w:r w:rsidRPr="00C3750E">
        <w:rPr>
          <w:rFonts w:ascii="Times New Roman" w:hAnsi="Times New Roman" w:cs="Times New Roman"/>
        </w:rPr>
        <w:t>pozaszpitalnych</w:t>
      </w:r>
      <w:proofErr w:type="spellEnd"/>
      <w:r w:rsidRPr="00C3750E">
        <w:rPr>
          <w:rFonts w:ascii="Times New Roman" w:hAnsi="Times New Roman" w:cs="Times New Roman"/>
        </w:rPr>
        <w:t>, jedynym skutecznym</w:t>
      </w:r>
    </w:p>
    <w:p w14:paraId="6758AB02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sposobem podawania insuliny jest wstrzykiwanie jej do podskórnej tkanki tłuszczowej (za</w:t>
      </w:r>
    </w:p>
    <w:p w14:paraId="4FA56675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pomocą pena, pompy). Cukrzyca nie jest chorobą, która powinna ograniczać jakiekolwiek</w:t>
      </w:r>
    </w:p>
    <w:p w14:paraId="17588494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funkcjonowanie ucznia, tylko wymaga właściwej samokontroli i obserwacji. Ćwiczenia</w:t>
      </w:r>
    </w:p>
    <w:p w14:paraId="39E2CEB9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fizyczne, sport i rekreacja połączone z ruchem są korzystne dla dzieci chorych na cukrzycę.</w:t>
      </w:r>
    </w:p>
    <w:p w14:paraId="4D216872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Wspierają prawidłowy rozwój emocjonalny i społeczny, pomagają rozwijać samodyscyplinę,</w:t>
      </w:r>
    </w:p>
    <w:p w14:paraId="15B0C412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gratyfikują, dają przyjemność i satysfakcję. Najważniejszym problemem przy wykonywaniu</w:t>
      </w:r>
    </w:p>
    <w:p w14:paraId="395E942C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wysiłku fizycznego u dzieci z cukrzycą jest ryzyko związane z wystąpieniem hipoglikemii</w:t>
      </w:r>
    </w:p>
    <w:p w14:paraId="7C672736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(niedocukrzenia stężenie glukozy we krwi mniejsze niż 60 mg%). Do działań w ramach</w:t>
      </w:r>
    </w:p>
    <w:p w14:paraId="1C582A8C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samokontroli należą: badanie krwi i moczu, zapisywanie wyników badań, prawidłowa</w:t>
      </w:r>
    </w:p>
    <w:p w14:paraId="7D64EDEF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interpretacja wyników badań, prawidłowe komponowanie posiłków, prawidłowe i bezpieczne</w:t>
      </w:r>
    </w:p>
    <w:p w14:paraId="2408E90E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wykonywanie wysiłku fizycznego, obserwacja objawów jakie pojawiają się przy hipoglikemii</w:t>
      </w:r>
    </w:p>
    <w:p w14:paraId="04E1820D" w14:textId="77777777" w:rsidR="00C02ED7" w:rsidRPr="00C3750E" w:rsidRDefault="00C02ED7" w:rsidP="00C3750E">
      <w:pPr>
        <w:spacing w:line="240" w:lineRule="auto"/>
        <w:jc w:val="both"/>
        <w:rPr>
          <w:rFonts w:ascii="Times New Roman" w:hAnsi="Times New Roman" w:cs="Times New Roman"/>
        </w:rPr>
      </w:pPr>
      <w:r w:rsidRPr="00C3750E">
        <w:rPr>
          <w:rFonts w:ascii="Times New Roman" w:hAnsi="Times New Roman" w:cs="Times New Roman"/>
        </w:rPr>
        <w:t>i hiperglikemii.</w:t>
      </w:r>
    </w:p>
    <w:p w14:paraId="67C7ED20" w14:textId="77777777" w:rsidR="00EA2E71" w:rsidRPr="00C3750E" w:rsidRDefault="00EA2E71" w:rsidP="00C3750E">
      <w:pPr>
        <w:spacing w:line="240" w:lineRule="auto"/>
        <w:jc w:val="both"/>
        <w:rPr>
          <w:rFonts w:ascii="Times New Roman" w:hAnsi="Times New Roman" w:cs="Times New Roman"/>
        </w:rPr>
      </w:pPr>
    </w:p>
    <w:p w14:paraId="7DC8A9E8" w14:textId="77777777" w:rsidR="00EA2E71" w:rsidRPr="00C3750E" w:rsidRDefault="00EA2E71" w:rsidP="00C3750E">
      <w:pPr>
        <w:spacing w:line="240" w:lineRule="auto"/>
        <w:jc w:val="both"/>
        <w:rPr>
          <w:rFonts w:ascii="Times New Roman" w:hAnsi="Times New Roman" w:cs="Times New Roman"/>
        </w:rPr>
      </w:pPr>
    </w:p>
    <w:p w14:paraId="12DD3509" w14:textId="77777777" w:rsidR="00EA2E71" w:rsidRPr="00C3750E" w:rsidRDefault="00EA2E71" w:rsidP="00C3750E">
      <w:pPr>
        <w:spacing w:line="240" w:lineRule="auto"/>
        <w:jc w:val="both"/>
        <w:rPr>
          <w:rFonts w:ascii="Times New Roman" w:hAnsi="Times New Roman" w:cs="Times New Roman"/>
        </w:rPr>
      </w:pPr>
    </w:p>
    <w:p w14:paraId="315F789A" w14:textId="77777777" w:rsidR="00EA2E71" w:rsidRPr="00C3750E" w:rsidRDefault="00EA2E71" w:rsidP="00C3750E">
      <w:pPr>
        <w:spacing w:line="240" w:lineRule="auto"/>
        <w:jc w:val="both"/>
        <w:rPr>
          <w:rFonts w:ascii="Times New Roman" w:hAnsi="Times New Roman" w:cs="Times New Roman"/>
        </w:rPr>
      </w:pPr>
    </w:p>
    <w:p w14:paraId="10FF43B5" w14:textId="77777777" w:rsidR="00EA2E71" w:rsidRPr="00C3750E" w:rsidRDefault="00EA2E71" w:rsidP="00C3750E">
      <w:pPr>
        <w:spacing w:line="240" w:lineRule="auto"/>
        <w:jc w:val="both"/>
        <w:rPr>
          <w:rFonts w:ascii="Times New Roman" w:hAnsi="Times New Roman" w:cs="Times New Roman"/>
        </w:rPr>
      </w:pPr>
    </w:p>
    <w:p w14:paraId="2D237B33" w14:textId="77777777" w:rsidR="00EA2E71" w:rsidRPr="00C3750E" w:rsidRDefault="00EA2E71" w:rsidP="00C3750E">
      <w:pPr>
        <w:spacing w:line="240" w:lineRule="auto"/>
        <w:jc w:val="both"/>
        <w:rPr>
          <w:rFonts w:ascii="Times New Roman" w:hAnsi="Times New Roman" w:cs="Times New Roman"/>
        </w:rPr>
      </w:pPr>
    </w:p>
    <w:p w14:paraId="62A0AFB1" w14:textId="77777777" w:rsidR="00EA2E71" w:rsidRDefault="00EA2E71" w:rsidP="00C02ED7">
      <w:pPr>
        <w:rPr>
          <w:rFonts w:ascii="Times New Roman" w:hAnsi="Times New Roman" w:cs="Times New Roman"/>
        </w:rPr>
      </w:pPr>
    </w:p>
    <w:p w14:paraId="74F3871D" w14:textId="77777777" w:rsidR="00EA2E71" w:rsidRDefault="00EA2E71" w:rsidP="00C02ED7">
      <w:pPr>
        <w:rPr>
          <w:rFonts w:ascii="Times New Roman" w:hAnsi="Times New Roman" w:cs="Times New Roman"/>
        </w:rPr>
      </w:pPr>
    </w:p>
    <w:p w14:paraId="20188C7E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6CDF2F74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5A46D688" w14:textId="3CEB64BF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Załącznik nr </w:t>
      </w:r>
      <w:r w:rsidR="004A23B7">
        <w:rPr>
          <w:rFonts w:ascii="Times New Roman" w:hAnsi="Times New Roman" w:cs="Times New Roman"/>
        </w:rPr>
        <w:t>6</w:t>
      </w:r>
    </w:p>
    <w:p w14:paraId="6AA106E1" w14:textId="77777777" w:rsidR="00C02ED7" w:rsidRDefault="00C02ED7" w:rsidP="00C02ED7">
      <w:pPr>
        <w:rPr>
          <w:rFonts w:ascii="Times New Roman" w:hAnsi="Times New Roman" w:cs="Times New Roman"/>
          <w:b/>
          <w:bCs/>
        </w:rPr>
      </w:pPr>
      <w:r w:rsidRPr="00EA2E71">
        <w:rPr>
          <w:rFonts w:ascii="Times New Roman" w:hAnsi="Times New Roman" w:cs="Times New Roman"/>
          <w:b/>
          <w:bCs/>
        </w:rPr>
        <w:t>HIPOGLIKEMIA – NIEDOCUKRZENIE I JEJ OBJAWY</w:t>
      </w:r>
    </w:p>
    <w:p w14:paraId="5B7CEEC9" w14:textId="77777777" w:rsidR="00EA2E71" w:rsidRPr="00EA2E71" w:rsidRDefault="00EA2E71" w:rsidP="00C02ED7">
      <w:pPr>
        <w:rPr>
          <w:rFonts w:ascii="Times New Roman" w:hAnsi="Times New Roman" w:cs="Times New Roman"/>
          <w:b/>
          <w:bCs/>
        </w:rPr>
      </w:pPr>
    </w:p>
    <w:p w14:paraId="3E91E006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HIPOGLIKEMIA (niedocukrzenie) Jest to niebezpieczna sytuacja, która wymaga</w:t>
      </w:r>
    </w:p>
    <w:p w14:paraId="7D4C0A70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natychmiastowego działania. Niedocukrzenie to krytyczny spadek poziomu glukozy we krwi,</w:t>
      </w:r>
    </w:p>
    <w:p w14:paraId="693956BB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który stwarza realne zagrożenie dla organizmu. O hipoglikemii mówimy wtedy, gdy poziom</w:t>
      </w:r>
    </w:p>
    <w:p w14:paraId="57C14170" w14:textId="77777777" w:rsidR="00C02ED7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cukru we krwi spadnie poniżej 60 mg/dl.</w:t>
      </w:r>
    </w:p>
    <w:p w14:paraId="00AB39F7" w14:textId="77777777" w:rsidR="00EA2E71" w:rsidRPr="00FC3DF9" w:rsidRDefault="00EA2E71" w:rsidP="00C02ED7">
      <w:pPr>
        <w:rPr>
          <w:rFonts w:ascii="Times New Roman" w:hAnsi="Times New Roman" w:cs="Times New Roman"/>
        </w:rPr>
      </w:pPr>
    </w:p>
    <w:p w14:paraId="476B1C10" w14:textId="73207444" w:rsidR="00C3750E" w:rsidRPr="00EA2E71" w:rsidRDefault="00C02ED7" w:rsidP="00C02ED7">
      <w:pPr>
        <w:rPr>
          <w:rFonts w:ascii="Times New Roman" w:hAnsi="Times New Roman" w:cs="Times New Roman"/>
          <w:b/>
          <w:bCs/>
        </w:rPr>
      </w:pPr>
      <w:r w:rsidRPr="00EA2E71">
        <w:rPr>
          <w:rFonts w:ascii="Times New Roman" w:hAnsi="Times New Roman" w:cs="Times New Roman"/>
          <w:b/>
          <w:bCs/>
        </w:rPr>
        <w:t>OBJAWY:</w:t>
      </w:r>
    </w:p>
    <w:p w14:paraId="6F16FF4A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1. Bladość skóry, nadmierna potliwość, drżenie rąk.</w:t>
      </w:r>
    </w:p>
    <w:p w14:paraId="604CA0F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2. Ból głowy, ból brzucha.</w:t>
      </w:r>
    </w:p>
    <w:p w14:paraId="76C8BAF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3. Szybkie bicie serca.</w:t>
      </w:r>
    </w:p>
    <w:p w14:paraId="0DBA54C7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4. Uczucie silnego głodu/wstręt do jedzenia.</w:t>
      </w:r>
    </w:p>
    <w:p w14:paraId="40531A41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5. Osłabienie, zmęczenie.</w:t>
      </w:r>
    </w:p>
    <w:p w14:paraId="4F22FFC9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6. Problemy z koncentracją, zapamiętywaniem.</w:t>
      </w:r>
    </w:p>
    <w:p w14:paraId="0CBBA980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7. Chwiejność emocjonalna, nietypowe zachowanie dziecka.</w:t>
      </w:r>
    </w:p>
    <w:p w14:paraId="1662410F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8. Napady agresji lub wesołkowatości.</w:t>
      </w:r>
    </w:p>
    <w:p w14:paraId="5266A0B5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9. Ziewanie/senność.</w:t>
      </w:r>
    </w:p>
    <w:p w14:paraId="46302BCD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10. Zaburzenia mowy, widzenia i równowagi.</w:t>
      </w:r>
    </w:p>
    <w:p w14:paraId="410D2E77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11. Zmiana charakteru pisma.</w:t>
      </w:r>
    </w:p>
    <w:p w14:paraId="31BC60A6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12. Uczeń nielogicznie odpowiada na zadawane pytania.</w:t>
      </w:r>
    </w:p>
    <w:p w14:paraId="22D49CD8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13. Kontakt ucznia z otoczeniem jest utrudniony lub traci przytomność.</w:t>
      </w:r>
    </w:p>
    <w:p w14:paraId="5191CA75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14. Drgawki.</w:t>
      </w:r>
    </w:p>
    <w:p w14:paraId="78F700A9" w14:textId="77777777" w:rsidR="00EA2E71" w:rsidRDefault="00EA2E71" w:rsidP="00C02ED7">
      <w:pPr>
        <w:rPr>
          <w:rFonts w:ascii="Times New Roman" w:hAnsi="Times New Roman" w:cs="Times New Roman"/>
        </w:rPr>
      </w:pPr>
    </w:p>
    <w:p w14:paraId="7D11B78F" w14:textId="77777777" w:rsidR="00EA2E71" w:rsidRDefault="00EA2E71" w:rsidP="00C02ED7">
      <w:pPr>
        <w:rPr>
          <w:rFonts w:ascii="Times New Roman" w:hAnsi="Times New Roman" w:cs="Times New Roman"/>
        </w:rPr>
      </w:pPr>
    </w:p>
    <w:p w14:paraId="5F855606" w14:textId="77777777" w:rsidR="00EA2E71" w:rsidRDefault="00EA2E71" w:rsidP="00C02ED7">
      <w:pPr>
        <w:rPr>
          <w:rFonts w:ascii="Times New Roman" w:hAnsi="Times New Roman" w:cs="Times New Roman"/>
        </w:rPr>
      </w:pPr>
    </w:p>
    <w:p w14:paraId="16D153ED" w14:textId="77777777" w:rsidR="00EA2E71" w:rsidRDefault="00EA2E71" w:rsidP="00C02ED7">
      <w:pPr>
        <w:rPr>
          <w:rFonts w:ascii="Times New Roman" w:hAnsi="Times New Roman" w:cs="Times New Roman"/>
        </w:rPr>
      </w:pPr>
    </w:p>
    <w:p w14:paraId="08044176" w14:textId="77777777" w:rsidR="00EA2E71" w:rsidRDefault="00EA2E71" w:rsidP="00C02ED7">
      <w:pPr>
        <w:rPr>
          <w:rFonts w:ascii="Times New Roman" w:hAnsi="Times New Roman" w:cs="Times New Roman"/>
        </w:rPr>
      </w:pPr>
    </w:p>
    <w:p w14:paraId="57CA891A" w14:textId="77777777" w:rsidR="00E12BB3" w:rsidRDefault="00E12BB3" w:rsidP="00C02ED7">
      <w:pPr>
        <w:rPr>
          <w:rFonts w:ascii="Times New Roman" w:hAnsi="Times New Roman" w:cs="Times New Roman"/>
        </w:rPr>
      </w:pPr>
    </w:p>
    <w:p w14:paraId="6110C8FD" w14:textId="5B26973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Załącznik nr </w:t>
      </w:r>
      <w:r w:rsidR="004A23B7">
        <w:rPr>
          <w:rFonts w:ascii="Times New Roman" w:hAnsi="Times New Roman" w:cs="Times New Roman"/>
        </w:rPr>
        <w:t>7</w:t>
      </w:r>
    </w:p>
    <w:p w14:paraId="5BFB6D9F" w14:textId="77777777" w:rsidR="00C02ED7" w:rsidRPr="00EA2E71" w:rsidRDefault="00C02ED7" w:rsidP="00EA2E71">
      <w:pPr>
        <w:jc w:val="center"/>
        <w:rPr>
          <w:rFonts w:ascii="Times New Roman" w:hAnsi="Times New Roman" w:cs="Times New Roman"/>
          <w:b/>
          <w:bCs/>
        </w:rPr>
      </w:pPr>
      <w:r w:rsidRPr="00EA2E71">
        <w:rPr>
          <w:rFonts w:ascii="Times New Roman" w:hAnsi="Times New Roman" w:cs="Times New Roman"/>
          <w:b/>
          <w:bCs/>
        </w:rPr>
        <w:t>POSTĘPOWANIE PRZY: HIPOGLIKEMII LEKKIEJ, HIPOGLIKEMII</w:t>
      </w:r>
    </w:p>
    <w:p w14:paraId="57A95330" w14:textId="77777777" w:rsidR="00C02ED7" w:rsidRDefault="00C02ED7" w:rsidP="00EA2E71">
      <w:pPr>
        <w:jc w:val="center"/>
        <w:rPr>
          <w:rFonts w:ascii="Times New Roman" w:hAnsi="Times New Roman" w:cs="Times New Roman"/>
          <w:b/>
          <w:bCs/>
        </w:rPr>
      </w:pPr>
      <w:r w:rsidRPr="00EA2E71">
        <w:rPr>
          <w:rFonts w:ascii="Times New Roman" w:hAnsi="Times New Roman" w:cs="Times New Roman"/>
          <w:b/>
          <w:bCs/>
        </w:rPr>
        <w:t>ŚREDNIO CIĘŻKIEJ, HIPOGLIKEMII CIĘŻKIEJ</w:t>
      </w:r>
    </w:p>
    <w:p w14:paraId="3E60A0DF" w14:textId="77777777" w:rsidR="00EA2E71" w:rsidRPr="00EA2E71" w:rsidRDefault="00EA2E71" w:rsidP="00EA2E71">
      <w:pPr>
        <w:jc w:val="center"/>
        <w:rPr>
          <w:rFonts w:ascii="Times New Roman" w:hAnsi="Times New Roman" w:cs="Times New Roman"/>
          <w:b/>
          <w:bCs/>
        </w:rPr>
      </w:pPr>
    </w:p>
    <w:p w14:paraId="6E09DFF9" w14:textId="02038C5E" w:rsidR="00F77949" w:rsidRPr="00FC3DF9" w:rsidRDefault="00C02ED7" w:rsidP="00C02ED7">
      <w:pPr>
        <w:rPr>
          <w:rFonts w:ascii="Times New Roman" w:hAnsi="Times New Roman" w:cs="Times New Roman"/>
        </w:rPr>
      </w:pPr>
      <w:r w:rsidRPr="00EA2E71">
        <w:rPr>
          <w:rFonts w:ascii="Times New Roman" w:hAnsi="Times New Roman" w:cs="Times New Roman"/>
          <w:b/>
          <w:bCs/>
        </w:rPr>
        <w:t xml:space="preserve">POSTĘPOWANIE PRZY HIPOGLIKEMII LEKKIEJ </w:t>
      </w:r>
      <w:r w:rsidRPr="00FC3DF9">
        <w:rPr>
          <w:rFonts w:ascii="Times New Roman" w:hAnsi="Times New Roman" w:cs="Times New Roman"/>
        </w:rPr>
        <w:t>– dziecko jest przytomne,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w pełnym kontakcie, współpracuje z nami, spełnia polecenia:</w:t>
      </w:r>
    </w:p>
    <w:p w14:paraId="5EA68EA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1. Sprawdzić poziom glukozy we krwi potwierdzając niedocukrzenie.</w:t>
      </w:r>
    </w:p>
    <w:p w14:paraId="3A56B781" w14:textId="34E2656D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2. Podać węglowodany proste (sok owocowy, coca-cola, cukier spożywczy rozpuszczony</w:t>
      </w:r>
      <w:r w:rsidR="00EA2E71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w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wodzie lub herbacie, glukoza w tabletkach, płynny miód). Podać węglowodany proste: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5 — 15 gramów (najszybciej poziom cukru we krwi podniesie: ½ szklanki coca-coli lub soku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owocowego, 3 kostki cukru rozpuszczone w ½ szklanki wody lub herbaty, glukoza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w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tabletkach lub w płynie, miód) — to bardzo ważne, gdyż rozpuszczona glukoza zacznie się wchłaniać już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ze śluzówki jamy ustnej i szybko podniesie poziom glukozy we krwi.</w:t>
      </w:r>
    </w:p>
    <w:p w14:paraId="0CB1B5AF" w14:textId="7C09D495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3. Zawsze należy ponownie oznaczyć glikemię po 10 — 15 minutach, aby upewnić się,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że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nasze działania były skuteczne i poziom glikemii podnosi się. Jeżeli wartości glikemii się podnoszą,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można dziecku podać kanapkę (węglowodany złożone) lub przyspieszyć spożycie planowanego na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później posiłku oraz ograniczyć aktywność fizyczną.</w:t>
      </w:r>
    </w:p>
    <w:p w14:paraId="053E16AA" w14:textId="5D2CA121" w:rsidR="00F7794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4. Zawsze należy dążyć do ustalenia przyczyny niedocukrzenia.</w:t>
      </w:r>
    </w:p>
    <w:p w14:paraId="0370EE03" w14:textId="73D9B50C" w:rsidR="00F77949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NIE WOLNO !!!</w:t>
      </w:r>
    </w:p>
    <w:p w14:paraId="7D49A63D" w14:textId="7287E84C" w:rsidR="00C02ED7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Zastępować węglowodanów prostych słodyczami zawierającymi tłuszcze, jak np.</w:t>
      </w:r>
      <w:r w:rsidR="00F77949">
        <w:rPr>
          <w:rFonts w:ascii="Times New Roman" w:hAnsi="Times New Roman" w:cs="Times New Roman"/>
          <w:b/>
          <w:bCs/>
        </w:rPr>
        <w:t xml:space="preserve"> </w:t>
      </w:r>
      <w:r w:rsidRPr="00F77949">
        <w:rPr>
          <w:rFonts w:ascii="Times New Roman" w:hAnsi="Times New Roman" w:cs="Times New Roman"/>
          <w:b/>
          <w:bCs/>
        </w:rPr>
        <w:t>czekolada,</w:t>
      </w:r>
      <w:r w:rsidR="00F77949">
        <w:rPr>
          <w:rFonts w:ascii="Times New Roman" w:hAnsi="Times New Roman" w:cs="Times New Roman"/>
          <w:b/>
          <w:bCs/>
        </w:rPr>
        <w:t xml:space="preserve"> </w:t>
      </w:r>
      <w:r w:rsidRPr="00F77949">
        <w:rPr>
          <w:rFonts w:ascii="Times New Roman" w:hAnsi="Times New Roman" w:cs="Times New Roman"/>
          <w:b/>
          <w:bCs/>
        </w:rPr>
        <w:t>ponieważ utrudniają one wchłanianie glukozy z przewodu pokarmowego.</w:t>
      </w:r>
    </w:p>
    <w:p w14:paraId="6BB467F2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0D7B7151" w14:textId="62E7A511" w:rsidR="00C02ED7" w:rsidRPr="00FC3DF9" w:rsidRDefault="00C02ED7" w:rsidP="00C02ED7">
      <w:pPr>
        <w:rPr>
          <w:rFonts w:ascii="Times New Roman" w:hAnsi="Times New Roman" w:cs="Times New Roman"/>
        </w:rPr>
      </w:pPr>
      <w:r w:rsidRPr="00F77949">
        <w:rPr>
          <w:rFonts w:ascii="Times New Roman" w:hAnsi="Times New Roman" w:cs="Times New Roman"/>
          <w:b/>
          <w:bCs/>
        </w:rPr>
        <w:t xml:space="preserve">POSTĘPOWANIE PRZY HIPOGLIKEMII ŚREDNIO - CIĘŻKIEJ </w:t>
      </w:r>
      <w:r w:rsidRPr="00FC3DF9">
        <w:rPr>
          <w:rFonts w:ascii="Times New Roman" w:hAnsi="Times New Roman" w:cs="Times New Roman"/>
        </w:rPr>
        <w:t>- dziecko ma</w:t>
      </w:r>
    </w:p>
    <w:p w14:paraId="53B6ED57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częściowe zaburzenia świadomości, pozostaje w ograniczonym kontakcie z nami, potrzebuje</w:t>
      </w:r>
    </w:p>
    <w:p w14:paraId="2BBC164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bezwzględnej pomocy osoby drugiej.</w:t>
      </w:r>
    </w:p>
    <w:p w14:paraId="69B02677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Postępowanie podobne do opisanego wyżej:</w:t>
      </w:r>
    </w:p>
    <w:p w14:paraId="25C0A0AA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1. Oznaczyć glikemię i potwierdzić niedocukrzenie.</w:t>
      </w:r>
    </w:p>
    <w:p w14:paraId="69E04FC7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2. Jeżeli dziecko może połykać podać do picia płyn o dużym stężeniu cukru</w:t>
      </w:r>
    </w:p>
    <w:p w14:paraId="5D618412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(np. 3-5 kostek cukru rozpuszczonych w 1/2 szklanki wody, coli, soku).</w:t>
      </w:r>
    </w:p>
    <w:p w14:paraId="01148D45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3. Jeżeli dziecko nie może połykać postępujemy tak, jak w przypadku hipoglikemii</w:t>
      </w:r>
    </w:p>
    <w:p w14:paraId="0C7C44AB" w14:textId="77777777" w:rsidR="00C02ED7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ciężkiej.</w:t>
      </w:r>
    </w:p>
    <w:p w14:paraId="64D04E4D" w14:textId="77777777" w:rsidR="00F77949" w:rsidRPr="00FC3DF9" w:rsidRDefault="00F77949" w:rsidP="00C02ED7">
      <w:pPr>
        <w:rPr>
          <w:rFonts w:ascii="Times New Roman" w:hAnsi="Times New Roman" w:cs="Times New Roman"/>
        </w:rPr>
      </w:pPr>
    </w:p>
    <w:p w14:paraId="16631B3B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77949">
        <w:rPr>
          <w:rFonts w:ascii="Times New Roman" w:hAnsi="Times New Roman" w:cs="Times New Roman"/>
          <w:b/>
          <w:bCs/>
        </w:rPr>
        <w:t>POSTĘPOWANIE PRZY HIPOGLIKEMII CIĘŻKIEJ</w:t>
      </w:r>
      <w:r w:rsidRPr="00FC3DF9">
        <w:rPr>
          <w:rFonts w:ascii="Times New Roman" w:hAnsi="Times New Roman" w:cs="Times New Roman"/>
        </w:rPr>
        <w:t xml:space="preserve"> – dziecko jest nieprzytomne, nie</w:t>
      </w:r>
    </w:p>
    <w:p w14:paraId="731873DF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ma z nim żadnego kontaktu, nie reaguje na żadne bodźce, może mieć drgawki. Dziecku, które</w:t>
      </w:r>
    </w:p>
    <w:p w14:paraId="0C221482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jest nieprzytomne </w:t>
      </w:r>
      <w:r w:rsidRPr="00F77949">
        <w:rPr>
          <w:rFonts w:ascii="Times New Roman" w:hAnsi="Times New Roman" w:cs="Times New Roman"/>
          <w:b/>
          <w:bCs/>
        </w:rPr>
        <w:t>NIE WOLNO</w:t>
      </w:r>
      <w:r w:rsidRPr="00FC3DF9">
        <w:rPr>
          <w:rFonts w:ascii="Times New Roman" w:hAnsi="Times New Roman" w:cs="Times New Roman"/>
        </w:rPr>
        <w:t xml:space="preserve"> podawać niczego do picia ani do jedzenia do ust!!!:</w:t>
      </w:r>
    </w:p>
    <w:p w14:paraId="325034AD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3CCA35F0" w14:textId="142E4490" w:rsidR="00F77949" w:rsidRPr="00C3750E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Co należy zrobić?</w:t>
      </w:r>
    </w:p>
    <w:p w14:paraId="59BEE337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1. Ułożyć dziecko na boku,</w:t>
      </w:r>
    </w:p>
    <w:p w14:paraId="0B1F951E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2. Wstrzyknąć domięśniowo glukagon (patrz niżej). Zastrzyk z glukagonem może podać</w:t>
      </w:r>
    </w:p>
    <w:p w14:paraId="55A85519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pielęgniarka szkolna, ale możesz to zrobić sam – jest to zastrzyk ratujący życie,</w:t>
      </w:r>
    </w:p>
    <w:p w14:paraId="35D57893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3. </w:t>
      </w:r>
      <w:r w:rsidRPr="00F77949">
        <w:rPr>
          <w:rFonts w:ascii="Times New Roman" w:hAnsi="Times New Roman" w:cs="Times New Roman"/>
          <w:b/>
          <w:bCs/>
        </w:rPr>
        <w:t>WEZWAĆ POGOTOWIE RATUNKOWE</w:t>
      </w:r>
      <w:r w:rsidRPr="00FC3DF9">
        <w:rPr>
          <w:rFonts w:ascii="Times New Roman" w:hAnsi="Times New Roman" w:cs="Times New Roman"/>
        </w:rPr>
        <w:t>,</w:t>
      </w:r>
    </w:p>
    <w:p w14:paraId="597F66B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4. Skontaktować się z rodzicami dziecka,</w:t>
      </w:r>
    </w:p>
    <w:p w14:paraId="07951124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5. Po podaniu glukagonu dziecko powinno odzyskać przytomność po kilkunastu</w:t>
      </w:r>
    </w:p>
    <w:p w14:paraId="7CBF598E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minutach. Glukagon to hormon wytwarzany u każdego człowieka w komórkach alfa w</w:t>
      </w:r>
    </w:p>
    <w:p w14:paraId="53DBA7BA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trzustce. Przeciwnie do insuliny, w wyniku jego działania dochodzi do wzrostu stężenie</w:t>
      </w:r>
    </w:p>
    <w:p w14:paraId="2CBE7040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glukozy we krwi,</w:t>
      </w:r>
    </w:p>
    <w:p w14:paraId="20E50D63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6. Dopiero, gdy dziecko odzyska przytomność i będzie w dobrym kontakcie można mu</w:t>
      </w:r>
    </w:p>
    <w:p w14:paraId="0E3F430B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podać węglowodany doustnie (sok, coca-cola, tabletka glukozy).</w:t>
      </w:r>
    </w:p>
    <w:p w14:paraId="2BFBB9B1" w14:textId="77777777" w:rsidR="00C02ED7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Pamiętaj !!!</w:t>
      </w:r>
    </w:p>
    <w:p w14:paraId="730F73B8" w14:textId="77777777" w:rsidR="00C02ED7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Jeżeli dziecko z cukrzycą zostanie znalezione nieprzytomne — z niewiadomych przyczyn</w:t>
      </w:r>
    </w:p>
    <w:p w14:paraId="32D7516E" w14:textId="77777777" w:rsidR="00C02ED7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— należy zawsze podejrzewać, że ma ciężkie niedocukrzenie i postępować jak opisano</w:t>
      </w:r>
    </w:p>
    <w:p w14:paraId="095BBEE8" w14:textId="77777777" w:rsidR="00C02ED7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powyżej!</w:t>
      </w:r>
    </w:p>
    <w:p w14:paraId="1FB78ADF" w14:textId="77777777" w:rsidR="00C02ED7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• Dziecko nie może podejmować wysiłku fizycznego, dopóki wszystkie objawy</w:t>
      </w:r>
    </w:p>
    <w:p w14:paraId="5F575684" w14:textId="77777777" w:rsidR="00C02ED7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hipoglikemii nie ustąpią.</w:t>
      </w:r>
    </w:p>
    <w:p w14:paraId="30A5553B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349EE710" w14:textId="06A630A8" w:rsidR="00C02ED7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U dzieci leczonych pompą:</w:t>
      </w:r>
    </w:p>
    <w:p w14:paraId="4F1313DF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1. Zatrzymaj pompę.</w:t>
      </w:r>
    </w:p>
    <w:p w14:paraId="29EE41A8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2. Potwierdź hipoglikemię.</w:t>
      </w:r>
    </w:p>
    <w:p w14:paraId="3459963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3. Jeżeli dziecko jest przytomne podaj węglowodany proste.</w:t>
      </w:r>
    </w:p>
    <w:p w14:paraId="6BE54B38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4. Odczekaj 10-15 minut i zbadaj ponownie poziom glukozy we krwi, jeżeli nie ma poprawy</w:t>
      </w:r>
    </w:p>
    <w:p w14:paraId="568391DD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lastRenderedPageBreak/>
        <w:t>podaj ponownie cukry proste.</w:t>
      </w:r>
    </w:p>
    <w:p w14:paraId="107FA221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5. Jeżeli objawy ustąpią i kontrolny pomiar glikemii wskazuje podnoszenie się stężenia</w:t>
      </w:r>
    </w:p>
    <w:p w14:paraId="0B7B9379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glukozy, włącz pompę i podaj kanapkę lub inne węglowodany złożone.</w:t>
      </w:r>
    </w:p>
    <w:p w14:paraId="1ED54760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6. Jeżeli dziecko jest nieprzytomne lub ma drgawki połóż je w pozycji bezpiecznej, podaj</w:t>
      </w:r>
    </w:p>
    <w:p w14:paraId="771FED1D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domięśniowo zastrzyk z glukagonu i wezwij karetkę pogotowia.</w:t>
      </w:r>
    </w:p>
    <w:p w14:paraId="1ED85711" w14:textId="77777777" w:rsidR="00C02ED7" w:rsidRPr="00E12BB3" w:rsidRDefault="00C02ED7" w:rsidP="00C02ED7">
      <w:pPr>
        <w:rPr>
          <w:rFonts w:ascii="Times New Roman" w:hAnsi="Times New Roman" w:cs="Times New Roman"/>
          <w:b/>
          <w:bCs/>
        </w:rPr>
      </w:pPr>
      <w:r w:rsidRPr="00E12BB3">
        <w:rPr>
          <w:rFonts w:ascii="Times New Roman" w:hAnsi="Times New Roman" w:cs="Times New Roman"/>
          <w:b/>
          <w:bCs/>
        </w:rPr>
        <w:t>Po epizodzie hipoglikemii nie zostawiaj dziecka samego! Dziecko nie może podejmować</w:t>
      </w:r>
    </w:p>
    <w:p w14:paraId="6C90DF72" w14:textId="77777777" w:rsidR="00C02ED7" w:rsidRPr="00E12BB3" w:rsidRDefault="00C02ED7" w:rsidP="00C02ED7">
      <w:pPr>
        <w:rPr>
          <w:rFonts w:ascii="Times New Roman" w:hAnsi="Times New Roman" w:cs="Times New Roman"/>
          <w:b/>
          <w:bCs/>
        </w:rPr>
      </w:pPr>
      <w:r w:rsidRPr="00E12BB3">
        <w:rPr>
          <w:rFonts w:ascii="Times New Roman" w:hAnsi="Times New Roman" w:cs="Times New Roman"/>
          <w:b/>
          <w:bCs/>
        </w:rPr>
        <w:t>wysiłku fizycznego dopóki wszystkie objawy hipoglikemii nie ustąpią.</w:t>
      </w:r>
    </w:p>
    <w:p w14:paraId="5262CC0E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7D845713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7306CEBE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2A450D56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235074EA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4234E29E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09D27B2B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2A7A75E5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0484B559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60BC0507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7E1B7694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04D62984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464F7C60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674256A2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318CF740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069C6759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50C3D268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49E123DB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189F49FF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70ABD86B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416AA6D2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7F549E2B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2826EAAE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59D636BD" w14:textId="4C5784D4" w:rsidR="00F77949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Załącznik nr </w:t>
      </w:r>
      <w:r w:rsidR="004A23B7">
        <w:rPr>
          <w:rFonts w:ascii="Times New Roman" w:hAnsi="Times New Roman" w:cs="Times New Roman"/>
        </w:rPr>
        <w:t>8</w:t>
      </w:r>
    </w:p>
    <w:p w14:paraId="7C30FE25" w14:textId="77777777" w:rsidR="00C02ED7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HIPERGLIKEMIA I JEJ OBJAWY</w:t>
      </w:r>
    </w:p>
    <w:p w14:paraId="53BE0459" w14:textId="77777777" w:rsidR="00F77949" w:rsidRPr="00F77949" w:rsidRDefault="00F77949" w:rsidP="00C02ED7">
      <w:pPr>
        <w:rPr>
          <w:rFonts w:ascii="Times New Roman" w:hAnsi="Times New Roman" w:cs="Times New Roman"/>
          <w:b/>
          <w:bCs/>
        </w:rPr>
      </w:pPr>
    </w:p>
    <w:p w14:paraId="7E92C594" w14:textId="77777777" w:rsidR="00C02ED7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HIPERGLIKEMIA (wysoki poziom glukozy we krwi)</w:t>
      </w:r>
    </w:p>
    <w:p w14:paraId="5FB2AD95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Jest to druga z niebezpiecznych sytuacji dotyczących leczenia dziecka z cukrzycą typu 1.</w:t>
      </w:r>
    </w:p>
    <w:p w14:paraId="64BA1FD8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Bardzo wysoki poziom glukozy we krwi utrzymujący się przez dłuższy czas, może</w:t>
      </w:r>
    </w:p>
    <w:p w14:paraId="53647ED4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doprowadzić do rozwoju kwasicy cukrzycowej, która jest stanem bezpośredniego zagrożenia</w:t>
      </w:r>
    </w:p>
    <w:p w14:paraId="5162714B" w14:textId="77777777" w:rsidR="00C02ED7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życia.</w:t>
      </w:r>
    </w:p>
    <w:p w14:paraId="5E238367" w14:textId="77777777" w:rsidR="00F77949" w:rsidRPr="00FC3DF9" w:rsidRDefault="00F77949" w:rsidP="00C02ED7">
      <w:pPr>
        <w:rPr>
          <w:rFonts w:ascii="Times New Roman" w:hAnsi="Times New Roman" w:cs="Times New Roman"/>
        </w:rPr>
      </w:pPr>
    </w:p>
    <w:p w14:paraId="06D769A0" w14:textId="7805DA11" w:rsidR="00F77949" w:rsidRPr="00C3750E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Objawy hiperglikemii:</w:t>
      </w:r>
    </w:p>
    <w:p w14:paraId="689915A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1. Wzmożone pragnienie, potrzeba częstego oddawania moczu.</w:t>
      </w:r>
    </w:p>
    <w:p w14:paraId="53E14D89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2. Rozdrażnienie, zaburzenia koncentracji.</w:t>
      </w:r>
    </w:p>
    <w:p w14:paraId="056869BF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3. Złe samopoczucie, osłabienie, przygnębienie, apatia.</w:t>
      </w:r>
    </w:p>
    <w:p w14:paraId="11AD8A39" w14:textId="77777777" w:rsidR="00C02ED7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Jeżeli do ww. objawów dołączą:</w:t>
      </w:r>
    </w:p>
    <w:p w14:paraId="499C6B46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1. Ból głowy, ból brzucha.</w:t>
      </w:r>
    </w:p>
    <w:p w14:paraId="10CC299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2. Nudności i wymioty.</w:t>
      </w:r>
    </w:p>
    <w:p w14:paraId="0364FC99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3. Ciężki oddech. Może to świadczyć o rozwoju kwasicy cukrzycowej.</w:t>
      </w:r>
    </w:p>
    <w:p w14:paraId="543B3287" w14:textId="77777777" w:rsidR="00C02ED7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Należy wtedy bezzwłocznie:</w:t>
      </w:r>
    </w:p>
    <w:p w14:paraId="7E0E40AD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1. Zbadać poziom glukozy na </w:t>
      </w:r>
      <w:proofErr w:type="spellStart"/>
      <w:r w:rsidRPr="00FC3DF9">
        <w:rPr>
          <w:rFonts w:ascii="Times New Roman" w:hAnsi="Times New Roman" w:cs="Times New Roman"/>
        </w:rPr>
        <w:t>glukometrze</w:t>
      </w:r>
      <w:proofErr w:type="spellEnd"/>
      <w:r w:rsidRPr="00FC3DF9">
        <w:rPr>
          <w:rFonts w:ascii="Times New Roman" w:hAnsi="Times New Roman" w:cs="Times New Roman"/>
        </w:rPr>
        <w:t>.</w:t>
      </w:r>
    </w:p>
    <w:p w14:paraId="03D432A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2. Skontaktować się z rodzicami i wezwać pogotowie.</w:t>
      </w:r>
    </w:p>
    <w:p w14:paraId="27C84FC0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31425868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7B6CC2AA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20864D1E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2461CD66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558E804A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650AB647" w14:textId="77777777" w:rsidR="00F77949" w:rsidRDefault="00F77949" w:rsidP="00C02ED7">
      <w:pPr>
        <w:rPr>
          <w:rFonts w:ascii="Times New Roman" w:hAnsi="Times New Roman" w:cs="Times New Roman"/>
        </w:rPr>
      </w:pPr>
    </w:p>
    <w:p w14:paraId="72A905D8" w14:textId="77777777" w:rsidR="00C3750E" w:rsidRDefault="00C3750E" w:rsidP="00C02ED7">
      <w:pPr>
        <w:rPr>
          <w:rFonts w:ascii="Times New Roman" w:hAnsi="Times New Roman" w:cs="Times New Roman"/>
        </w:rPr>
      </w:pPr>
    </w:p>
    <w:p w14:paraId="7EA8B3D7" w14:textId="256E914C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lastRenderedPageBreak/>
        <w:t xml:space="preserve">Załącznik nr </w:t>
      </w:r>
      <w:r w:rsidR="004A23B7">
        <w:rPr>
          <w:rFonts w:ascii="Times New Roman" w:hAnsi="Times New Roman" w:cs="Times New Roman"/>
        </w:rPr>
        <w:t>9</w:t>
      </w:r>
    </w:p>
    <w:p w14:paraId="4A0222F2" w14:textId="595215D2" w:rsidR="00F77949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POSTĘPOWANIE PRZY HIPERGLIKEMII</w:t>
      </w:r>
    </w:p>
    <w:p w14:paraId="3E2397FE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W przypadku znacznej hiperglikemii ważne są trzy elementy: podanie insuliny, uzupełnianie</w:t>
      </w:r>
    </w:p>
    <w:p w14:paraId="768ACA21" w14:textId="77777777" w:rsidR="00C02ED7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płynów oraz samokontrola.</w:t>
      </w:r>
    </w:p>
    <w:p w14:paraId="552F809A" w14:textId="77777777" w:rsidR="00F77949" w:rsidRPr="00FC3DF9" w:rsidRDefault="00F77949" w:rsidP="00C02ED7">
      <w:pPr>
        <w:rPr>
          <w:rFonts w:ascii="Times New Roman" w:hAnsi="Times New Roman" w:cs="Times New Roman"/>
        </w:rPr>
      </w:pPr>
    </w:p>
    <w:p w14:paraId="3F9EF04A" w14:textId="3D1BF7ED" w:rsidR="00F77949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Insulina</w:t>
      </w:r>
    </w:p>
    <w:p w14:paraId="5A607064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1. Jeśli poziom glukozy we krwi wynosi więcej niż 250 mg% uczeń powinien otrzymać</w:t>
      </w:r>
    </w:p>
    <w:p w14:paraId="40C49A9F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dodatkową dawkę insuliny, tak zwaną dawkę korekcyjną, w celu obniżenia zbyt wysokiego</w:t>
      </w:r>
    </w:p>
    <w:p w14:paraId="516CADF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poziomu glukozy.</w:t>
      </w:r>
    </w:p>
    <w:p w14:paraId="515B8FC9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2. Ilość insuliny, którą należy podać w celu obniżenia poziomu glukozy jest indywidualna dla</w:t>
      </w:r>
    </w:p>
    <w:p w14:paraId="40A7F9C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każdego chorego dziecka.</w:t>
      </w:r>
    </w:p>
    <w:p w14:paraId="0726D08B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3. Rodzice powinni przekazać wychowawcy lub pomocy nauczyciela pisemną informację na</w:t>
      </w:r>
    </w:p>
    <w:p w14:paraId="771B1845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ten temat.</w:t>
      </w:r>
    </w:p>
    <w:p w14:paraId="657EFC9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4. Sposób podania insuliny jest zależny od metody leczenia.</w:t>
      </w:r>
    </w:p>
    <w:p w14:paraId="0EC8413E" w14:textId="0520DFDD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5. Dziecko leczone przy pomocy </w:t>
      </w:r>
      <w:proofErr w:type="spellStart"/>
      <w:r w:rsidRPr="00FC3DF9">
        <w:rPr>
          <w:rFonts w:ascii="Times New Roman" w:hAnsi="Times New Roman" w:cs="Times New Roman"/>
        </w:rPr>
        <w:t>wstrzykiwaczy</w:t>
      </w:r>
      <w:proofErr w:type="spellEnd"/>
      <w:r w:rsidRPr="00FC3DF9">
        <w:rPr>
          <w:rFonts w:ascii="Times New Roman" w:hAnsi="Times New Roman" w:cs="Times New Roman"/>
        </w:rPr>
        <w:t xml:space="preserve"> — poda insulinę penem (podskórna iniekcja),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dziecko leczone przy pomocy pompy — poda insulinę poprzez wciśnięcie odpowiednich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przycisków znajdujących się na pompie.</w:t>
      </w:r>
    </w:p>
    <w:p w14:paraId="337BAE8E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Małe dzieci wymagają wtedy szczególnej kontroli, sprawdzenia czy wprowadziły</w:t>
      </w:r>
    </w:p>
    <w:p w14:paraId="7283C2D0" w14:textId="0F7F47CA" w:rsidR="00F77949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odpowiednią dawkę insuliny!</w:t>
      </w:r>
    </w:p>
    <w:p w14:paraId="756D8B92" w14:textId="75030261" w:rsidR="00F77949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Uzupełnienie płynów i samokontrola</w:t>
      </w:r>
    </w:p>
    <w:p w14:paraId="05966D02" w14:textId="00D926C9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1. Dziecko powinno dużo pić (ilość płynów zależy od wieku!), przeciętnie 1 litr w okresie 1,5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-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2 godzin. Najlepszym płynem jest niegazowana woda mineralna.</w:t>
      </w:r>
    </w:p>
    <w:p w14:paraId="76E0AA95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2. Należy także zbadać mocz na obecność cukromoczu i </w:t>
      </w:r>
      <w:proofErr w:type="spellStart"/>
      <w:r w:rsidRPr="00FC3DF9">
        <w:rPr>
          <w:rFonts w:ascii="Times New Roman" w:hAnsi="Times New Roman" w:cs="Times New Roman"/>
        </w:rPr>
        <w:t>ketonurii</w:t>
      </w:r>
      <w:proofErr w:type="spellEnd"/>
      <w:r w:rsidRPr="00FC3DF9">
        <w:rPr>
          <w:rFonts w:ascii="Times New Roman" w:hAnsi="Times New Roman" w:cs="Times New Roman"/>
        </w:rPr>
        <w:t>.</w:t>
      </w:r>
    </w:p>
    <w:p w14:paraId="23FD1390" w14:textId="25B19568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3.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Po okresie około 1 godziny od podania korekcyjnej dawki insuliny należy dokonać</w:t>
      </w:r>
    </w:p>
    <w:p w14:paraId="3EE4317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kontrolnego pomiaru glikemii (stężenie glukozy powinno zacząć się obniżać).</w:t>
      </w:r>
    </w:p>
    <w:p w14:paraId="534B4866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4. W razie stwierdzenia hiperglikemii dziecko nie powinno jeść, dopóki poziom glikemii nie</w:t>
      </w:r>
    </w:p>
    <w:p w14:paraId="0A254F8B" w14:textId="77777777" w:rsidR="00C02ED7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obniży się (na skutek podanej dawki korekcyjnej).</w:t>
      </w:r>
    </w:p>
    <w:p w14:paraId="0AD52747" w14:textId="77777777" w:rsidR="00F77949" w:rsidRPr="00FC3DF9" w:rsidRDefault="00F77949" w:rsidP="00C02ED7">
      <w:pPr>
        <w:rPr>
          <w:rFonts w:ascii="Times New Roman" w:hAnsi="Times New Roman" w:cs="Times New Roman"/>
        </w:rPr>
      </w:pPr>
    </w:p>
    <w:p w14:paraId="54693CD8" w14:textId="77777777" w:rsidR="00C02ED7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W KAŻDYM Z WYŻEJ WYMIENIONYCH PRZYPADKÓW ZAWSZE WZYWAMY</w:t>
      </w:r>
    </w:p>
    <w:p w14:paraId="13FFF0E5" w14:textId="4521A409" w:rsidR="00F77949" w:rsidRPr="00C3750E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POGOTOWIE RATUNKOWE I ZAWIADAMIAMY RODZICÓW!</w:t>
      </w:r>
    </w:p>
    <w:p w14:paraId="6EA506A4" w14:textId="3E9ADDAD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lastRenderedPageBreak/>
        <w:t>Załącznik nr 1</w:t>
      </w:r>
      <w:r w:rsidR="004A23B7">
        <w:rPr>
          <w:rFonts w:ascii="Times New Roman" w:hAnsi="Times New Roman" w:cs="Times New Roman"/>
        </w:rPr>
        <w:t>0</w:t>
      </w:r>
    </w:p>
    <w:p w14:paraId="4BFCBF88" w14:textId="77777777" w:rsidR="00C02ED7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„PAKIET PIERWSZEJ POMOCY”, CZYLI CO UCZEŃ Z CUKRZYCĄ ZAWSZE</w:t>
      </w:r>
    </w:p>
    <w:p w14:paraId="3A4CAB49" w14:textId="77777777" w:rsidR="00C02ED7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POWINIEN MIEĆ ZE SOBĄ W SZKOLE I NA WYCIECZCE</w:t>
      </w:r>
    </w:p>
    <w:p w14:paraId="79B5096C" w14:textId="77777777" w:rsidR="00F77949" w:rsidRPr="00FC3DF9" w:rsidRDefault="00F77949" w:rsidP="00C02ED7">
      <w:pPr>
        <w:rPr>
          <w:rFonts w:ascii="Times New Roman" w:hAnsi="Times New Roman" w:cs="Times New Roman"/>
        </w:rPr>
      </w:pPr>
    </w:p>
    <w:p w14:paraId="2A53D20F" w14:textId="77777777" w:rsidR="00C02ED7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Niezbędnik szkolny, czyli co dziecko z cukrzycą zawsze powinno mieć ze sobą w</w:t>
      </w:r>
    </w:p>
    <w:p w14:paraId="6CAE4850" w14:textId="77777777" w:rsidR="00C02ED7" w:rsidRPr="00F77949" w:rsidRDefault="00C02ED7" w:rsidP="00C02ED7">
      <w:pPr>
        <w:rPr>
          <w:rFonts w:ascii="Times New Roman" w:hAnsi="Times New Roman" w:cs="Times New Roman"/>
          <w:b/>
          <w:bCs/>
        </w:rPr>
      </w:pPr>
      <w:r w:rsidRPr="00F77949">
        <w:rPr>
          <w:rFonts w:ascii="Times New Roman" w:hAnsi="Times New Roman" w:cs="Times New Roman"/>
          <w:b/>
          <w:bCs/>
        </w:rPr>
        <w:t>szkole, podczas wycieczek oraz wyjść:</w:t>
      </w:r>
    </w:p>
    <w:p w14:paraId="75190E1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1. Pompę insulinową, jeżeli jest leczone przy pomocy pompy.</w:t>
      </w:r>
    </w:p>
    <w:p w14:paraId="5D3F3B7C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2. </w:t>
      </w:r>
      <w:proofErr w:type="spellStart"/>
      <w:r w:rsidRPr="00FC3DF9">
        <w:rPr>
          <w:rFonts w:ascii="Times New Roman" w:hAnsi="Times New Roman" w:cs="Times New Roman"/>
        </w:rPr>
        <w:t>Glukometr</w:t>
      </w:r>
      <w:proofErr w:type="spellEnd"/>
      <w:r w:rsidRPr="00FC3DF9">
        <w:rPr>
          <w:rFonts w:ascii="Times New Roman" w:hAnsi="Times New Roman" w:cs="Times New Roman"/>
        </w:rPr>
        <w:t xml:space="preserve"> z zestawem pasków.</w:t>
      </w:r>
    </w:p>
    <w:p w14:paraId="5DD9F2DD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3. Plastikowy pojemnik na zużyte paski.</w:t>
      </w:r>
    </w:p>
    <w:p w14:paraId="0D46FAEE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4. Drugie śniadanie lub dodatkowe posiłki przeliczone na wymienniki np. przeznaczone</w:t>
      </w:r>
    </w:p>
    <w:p w14:paraId="77152C7D" w14:textId="31375A4A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na „zabezpieczenie” zajęć </w:t>
      </w:r>
      <w:proofErr w:type="spellStart"/>
      <w:r w:rsidRPr="00FC3DF9">
        <w:rPr>
          <w:rFonts w:ascii="Times New Roman" w:hAnsi="Times New Roman" w:cs="Times New Roman"/>
        </w:rPr>
        <w:t>wf</w:t>
      </w:r>
      <w:proofErr w:type="spellEnd"/>
      <w:r w:rsidRPr="00FC3DF9">
        <w:rPr>
          <w:rFonts w:ascii="Times New Roman" w:hAnsi="Times New Roman" w:cs="Times New Roman"/>
        </w:rPr>
        <w:t xml:space="preserve"> </w:t>
      </w:r>
      <w:r w:rsidR="00F77949">
        <w:rPr>
          <w:rFonts w:ascii="Times New Roman" w:hAnsi="Times New Roman" w:cs="Times New Roman"/>
        </w:rPr>
        <w:t xml:space="preserve"> </w:t>
      </w:r>
      <w:r w:rsidRPr="00FC3DF9">
        <w:rPr>
          <w:rFonts w:ascii="Times New Roman" w:hAnsi="Times New Roman" w:cs="Times New Roman"/>
        </w:rPr>
        <w:t>lub wzmożonego wysiłku w danym dniu.</w:t>
      </w:r>
    </w:p>
    <w:p w14:paraId="0258A1D0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 xml:space="preserve">5. Dodatkowe produkty – soczek owocowy, </w:t>
      </w:r>
      <w:proofErr w:type="spellStart"/>
      <w:r w:rsidRPr="00FC3DF9">
        <w:rPr>
          <w:rFonts w:ascii="Times New Roman" w:hAnsi="Times New Roman" w:cs="Times New Roman"/>
        </w:rPr>
        <w:t>coca</w:t>
      </w:r>
      <w:proofErr w:type="spellEnd"/>
      <w:r w:rsidRPr="00FC3DF9">
        <w:rPr>
          <w:rFonts w:ascii="Times New Roman" w:hAnsi="Times New Roman" w:cs="Times New Roman"/>
        </w:rPr>
        <w:t xml:space="preserve"> cola, tabletki z glukozą w razie</w:t>
      </w:r>
    </w:p>
    <w:p w14:paraId="1D445958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pojawienia się objawów hipoglikemii.</w:t>
      </w:r>
    </w:p>
    <w:p w14:paraId="622441F6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6. Telefon do rodziców.</w:t>
      </w:r>
    </w:p>
    <w:p w14:paraId="240365AB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7. Informację w postaci kartki ( w środku pakietu) lub bransoletkę na rękę, która informuje, że</w:t>
      </w:r>
    </w:p>
    <w:p w14:paraId="316008CB" w14:textId="77777777" w:rsidR="00C02ED7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dziecko choruje na cukrzycę.</w:t>
      </w:r>
    </w:p>
    <w:p w14:paraId="17353CFC" w14:textId="4C3E2C03" w:rsidR="00867F7D" w:rsidRPr="00FC3DF9" w:rsidRDefault="00C02ED7" w:rsidP="00C02ED7">
      <w:pPr>
        <w:rPr>
          <w:rFonts w:ascii="Times New Roman" w:hAnsi="Times New Roman" w:cs="Times New Roman"/>
        </w:rPr>
      </w:pPr>
      <w:r w:rsidRPr="00FC3DF9">
        <w:rPr>
          <w:rFonts w:ascii="Times New Roman" w:hAnsi="Times New Roman" w:cs="Times New Roman"/>
        </w:rPr>
        <w:t>8. Glukagon (zestaw w pomarańczowym pudełku)</w:t>
      </w:r>
    </w:p>
    <w:sectPr w:rsidR="00867F7D" w:rsidRPr="00FC3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73541"/>
    <w:multiLevelType w:val="hybridMultilevel"/>
    <w:tmpl w:val="9C10B9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7C5DA8"/>
    <w:multiLevelType w:val="hybridMultilevel"/>
    <w:tmpl w:val="5D3C3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94B1F"/>
    <w:multiLevelType w:val="hybridMultilevel"/>
    <w:tmpl w:val="4CF84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B63F6"/>
    <w:multiLevelType w:val="hybridMultilevel"/>
    <w:tmpl w:val="EBC45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D7"/>
    <w:rsid w:val="00375989"/>
    <w:rsid w:val="004A23B7"/>
    <w:rsid w:val="00510A57"/>
    <w:rsid w:val="005175A6"/>
    <w:rsid w:val="00521BE2"/>
    <w:rsid w:val="00533E12"/>
    <w:rsid w:val="006B14C8"/>
    <w:rsid w:val="007B3B22"/>
    <w:rsid w:val="00831B40"/>
    <w:rsid w:val="00867F7D"/>
    <w:rsid w:val="00930FE3"/>
    <w:rsid w:val="00C02ED7"/>
    <w:rsid w:val="00C15938"/>
    <w:rsid w:val="00C20467"/>
    <w:rsid w:val="00C3750E"/>
    <w:rsid w:val="00D86A92"/>
    <w:rsid w:val="00E12BB3"/>
    <w:rsid w:val="00E545C3"/>
    <w:rsid w:val="00EA2E71"/>
    <w:rsid w:val="00F77949"/>
    <w:rsid w:val="00FC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4CB4"/>
  <w15:chartTrackingRefBased/>
  <w15:docId w15:val="{7DED4A1C-B27D-477F-8FCC-D9AD9E4D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2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E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E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E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E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E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E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E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E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E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E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ED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A2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6B14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B14C8"/>
    <w:rPr>
      <w:rFonts w:ascii="Times New Roman" w:eastAsia="Times New Roman" w:hAnsi="Times New Roman" w:cs="Times New Roman"/>
      <w:b/>
      <w:bCs/>
      <w:kern w:val="0"/>
      <w:sz w:val="28"/>
      <w:lang w:eastAsia="pl-PL"/>
      <w14:ligatures w14:val="none"/>
    </w:rPr>
  </w:style>
  <w:style w:type="paragraph" w:styleId="Bezodstpw">
    <w:name w:val="No Spacing"/>
    <w:uiPriority w:val="1"/>
    <w:qFormat/>
    <w:rsid w:val="00510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2720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Kalinowski</dc:creator>
  <cp:keywords/>
  <dc:description/>
  <cp:lastModifiedBy>Beata Z</cp:lastModifiedBy>
  <cp:revision>3</cp:revision>
  <dcterms:created xsi:type="dcterms:W3CDTF">2024-11-08T10:09:00Z</dcterms:created>
  <dcterms:modified xsi:type="dcterms:W3CDTF">2024-11-08T11:20:00Z</dcterms:modified>
</cp:coreProperties>
</file>